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1B4DC6" w14:textId="77777777" w:rsidR="00D97324" w:rsidRPr="00D97324" w:rsidRDefault="00D97324" w:rsidP="00D97324">
      <w:pPr>
        <w:widowControl/>
        <w:autoSpaceDE/>
        <w:autoSpaceDN/>
        <w:adjustRightInd/>
        <w:spacing w:after="0" w:line="240" w:lineRule="auto"/>
        <w:rPr>
          <w:b/>
          <w:bCs/>
          <w:color w:val="000000"/>
          <w:sz w:val="48"/>
          <w:szCs w:val="48"/>
        </w:rPr>
      </w:pPr>
      <w:r w:rsidRPr="00D97324">
        <w:rPr>
          <w:b/>
          <w:bCs/>
          <w:color w:val="000000"/>
          <w:sz w:val="48"/>
          <w:szCs w:val="48"/>
        </w:rPr>
        <w:t>Q&amp;A BO25: FSA Partner Connect Preview</w:t>
      </w:r>
    </w:p>
    <w:p w14:paraId="167BBB75" w14:textId="77777777" w:rsidR="0009786B" w:rsidRPr="0009786B" w:rsidRDefault="00E04715" w:rsidP="0009786B">
      <w:r>
        <w:rPr>
          <w:noProof/>
        </w:rPr>
        <mc:AlternateContent>
          <mc:Choice Requires="wps">
            <w:drawing>
              <wp:anchor distT="0" distB="0" distL="114300" distR="114300" simplePos="0" relativeHeight="251658242" behindDoc="0" locked="0" layoutInCell="1" allowOverlap="1" wp14:anchorId="68A6FA28" wp14:editId="68D7B5FB">
                <wp:simplePos x="0" y="0"/>
                <wp:positionH relativeFrom="column">
                  <wp:posOffset>0</wp:posOffset>
                </wp:positionH>
                <wp:positionV relativeFrom="paragraph">
                  <wp:posOffset>81602</wp:posOffset>
                </wp:positionV>
                <wp:extent cx="644525" cy="0"/>
                <wp:effectExtent l="0" t="25400" r="28575" b="25400"/>
                <wp:wrapNone/>
                <wp:docPr id="22" name="Straight Connector 22"/>
                <wp:cNvGraphicFramePr/>
                <a:graphic xmlns:a="http://schemas.openxmlformats.org/drawingml/2006/main">
                  <a:graphicData uri="http://schemas.microsoft.com/office/word/2010/wordprocessingShape">
                    <wps:wsp>
                      <wps:cNvCnPr/>
                      <wps:spPr>
                        <a:xfrm>
                          <a:off x="0" y="0"/>
                          <a:ext cx="644525" cy="0"/>
                        </a:xfrm>
                        <a:prstGeom prst="line">
                          <a:avLst/>
                        </a:prstGeom>
                        <a:ln w="44450">
                          <a:solidFill>
                            <a:srgbClr val="81C149"/>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5CF08D41" id="Straight Connector 22"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0,6.45pt" to="50.7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" strokecolor="#81c149" strokeweight="3.5pt"/>
            </w:pict>
          </mc:Fallback>
        </mc:AlternateContent>
      </w:r>
    </w:p>
    <w:p w14:paraId="23D33B77" w14:textId="77777777" w:rsidR="006C632B" w:rsidRDefault="006C632B" w:rsidP="00EA3202">
      <w:pPr>
        <w:pStyle w:val="Heading2"/>
        <w:sectPr w:rsidR="006C632B" w:rsidSect="001D42B3">
          <w:footerReference w:type="default" r:id="rId12"/>
          <w:headerReference w:type="first" r:id="rId13"/>
          <w:footerReference w:type="first" r:id="rId14"/>
          <w:footnotePr>
            <w:numFmt w:val="chicago"/>
            <w:numRestart w:val="eachPage"/>
          </w:footnotePr>
          <w:pgSz w:w="12240" w:h="15840"/>
          <w:pgMar w:top="907" w:right="1440" w:bottom="1008" w:left="1440" w:header="0" w:footer="288" w:gutter="0"/>
          <w:cols w:space="720"/>
          <w:noEndnote/>
          <w:titlePg/>
          <w:docGrid w:linePitch="272"/>
        </w:sectPr>
      </w:pPr>
    </w:p>
    <w:tbl>
      <w:tblPr>
        <w:tblStyle w:val="ConferenceQandA"/>
        <w:tblW w:w="10175" w:type="dxa"/>
        <w:tblCellMar>
          <w:top w:w="72" w:type="dxa"/>
          <w:left w:w="72" w:type="dxa"/>
          <w:bottom w:w="72" w:type="dxa"/>
          <w:right w:w="72" w:type="dxa"/>
        </w:tblCellMar>
        <w:tblLook w:val="0620" w:firstRow="1" w:lastRow="0" w:firstColumn="0" w:lastColumn="0" w:noHBand="1" w:noVBand="1"/>
      </w:tblPr>
      <w:tblGrid>
        <w:gridCol w:w="1971"/>
        <w:gridCol w:w="8204"/>
      </w:tblGrid>
      <w:tr w:rsidR="00EC39F1" w14:paraId="09571731" w14:textId="77777777" w:rsidTr="00D97324">
        <w:tc>
          <w:tcPr>
            <w:tcW w:w="1971" w:type="dxa"/>
          </w:tcPr>
          <w:p w14:paraId="799D1467" w14:textId="77777777" w:rsidR="00EC39F1" w:rsidRDefault="002D0584" w:rsidP="00F035E8">
            <w:pPr>
              <w:pStyle w:val="TableColumnHead"/>
            </w:pPr>
            <w:r>
              <w:t>Question</w:t>
            </w:r>
          </w:p>
        </w:tc>
        <w:tc>
          <w:tcPr>
            <w:tcW w:w="8204" w:type="dxa"/>
          </w:tcPr>
          <w:p w14:paraId="1A249AE6" w14:textId="77777777" w:rsidR="00EC39F1" w:rsidRDefault="002D0584" w:rsidP="00F035E8">
            <w:pPr>
              <w:pStyle w:val="TableColumnHead"/>
            </w:pPr>
            <w:r>
              <w:t>Response</w:t>
            </w:r>
          </w:p>
        </w:tc>
      </w:tr>
      <w:tr w:rsidR="00D97324" w:rsidRPr="00D97324" w14:paraId="67C59BE0" w14:textId="77777777" w:rsidTr="00D97324">
        <w:tblPrEx>
          <w:tblCellMar>
            <w:top w:w="0" w:type="dxa"/>
            <w:left w:w="108" w:type="dxa"/>
            <w:bottom w:w="0" w:type="dxa"/>
            <w:right w:w="108" w:type="dxa"/>
          </w:tblCellMar>
          <w:tblLook w:val="04A0" w:firstRow="1" w:lastRow="0" w:firstColumn="1" w:lastColumn="0" w:noHBand="0" w:noVBand="1"/>
        </w:tblPrEx>
        <w:trPr>
          <w:trHeight w:val="1020"/>
        </w:trPr>
        <w:tc>
          <w:tcPr>
            <w:tcW w:w="1971" w:type="dxa"/>
            <w:hideMark/>
          </w:tcPr>
          <w:p w14:paraId="33A5BE97" w14:textId="77777777" w:rsidR="00D97324" w:rsidRPr="00D97324" w:rsidRDefault="00D97324" w:rsidP="00D97324">
            <w:pPr>
              <w:widowControl/>
              <w:autoSpaceDE/>
              <w:autoSpaceDN/>
              <w:adjustRightInd/>
              <w:spacing w:after="0" w:line="240" w:lineRule="auto"/>
              <w:rPr>
                <w:color w:val="000000"/>
              </w:rPr>
            </w:pPr>
            <w:r w:rsidRPr="00D97324">
              <w:rPr>
                <w:color w:val="000000"/>
              </w:rPr>
              <w:t xml:space="preserve">If we have links saved to DCLs or Handbook chapters from the current IFAP website, will those links be redirected in the new FSA Partner Connect or will we need new links? </w:t>
            </w:r>
          </w:p>
        </w:tc>
        <w:tc>
          <w:tcPr>
            <w:tcW w:w="8204" w:type="dxa"/>
            <w:hideMark/>
          </w:tcPr>
          <w:p w14:paraId="788D821D" w14:textId="77777777" w:rsidR="00D97324" w:rsidRPr="00D97324" w:rsidRDefault="00D97324" w:rsidP="00D97324">
            <w:pPr>
              <w:widowControl/>
              <w:autoSpaceDE/>
              <w:autoSpaceDN/>
              <w:adjustRightInd/>
              <w:spacing w:after="0" w:line="240" w:lineRule="auto"/>
              <w:rPr>
                <w:color w:val="000000"/>
              </w:rPr>
            </w:pPr>
            <w:r w:rsidRPr="00D97324">
              <w:rPr>
                <w:color w:val="000000"/>
              </w:rPr>
              <w:t xml:space="preserve">Yes, </w:t>
            </w:r>
            <w:proofErr w:type="gramStart"/>
            <w:r w:rsidRPr="00D97324">
              <w:rPr>
                <w:color w:val="000000"/>
              </w:rPr>
              <w:t>all of</w:t>
            </w:r>
            <w:proofErr w:type="gramEnd"/>
            <w:r w:rsidRPr="00D97324">
              <w:rPr>
                <w:color w:val="000000"/>
              </w:rPr>
              <w:t xml:space="preserve"> the links will redirect from existing IFAP to the new FSA Partner Connect Knowledge Center. </w:t>
            </w:r>
          </w:p>
        </w:tc>
      </w:tr>
      <w:tr w:rsidR="00D97324" w:rsidRPr="00D97324" w14:paraId="061863EC" w14:textId="77777777" w:rsidTr="00D97324">
        <w:tblPrEx>
          <w:tblCellMar>
            <w:top w:w="0" w:type="dxa"/>
            <w:left w:w="108" w:type="dxa"/>
            <w:bottom w:w="0" w:type="dxa"/>
            <w:right w:w="108" w:type="dxa"/>
          </w:tblCellMar>
          <w:tblLook w:val="04A0" w:firstRow="1" w:lastRow="0" w:firstColumn="1" w:lastColumn="0" w:noHBand="0" w:noVBand="1"/>
        </w:tblPrEx>
        <w:trPr>
          <w:trHeight w:val="1275"/>
        </w:trPr>
        <w:tc>
          <w:tcPr>
            <w:tcW w:w="1971" w:type="dxa"/>
            <w:hideMark/>
          </w:tcPr>
          <w:p w14:paraId="22F9DEA2" w14:textId="77777777" w:rsidR="00D97324" w:rsidRPr="00D97324" w:rsidRDefault="00D97324" w:rsidP="00D97324">
            <w:pPr>
              <w:widowControl/>
              <w:autoSpaceDE/>
              <w:autoSpaceDN/>
              <w:adjustRightInd/>
              <w:spacing w:after="0" w:line="240" w:lineRule="auto"/>
              <w:rPr>
                <w:color w:val="000000"/>
              </w:rPr>
            </w:pPr>
            <w:r w:rsidRPr="00D97324">
              <w:rPr>
                <w:color w:val="000000"/>
              </w:rPr>
              <w:t xml:space="preserve">Will there still be an option to download the FSA Handbook to use </w:t>
            </w:r>
            <w:proofErr w:type="gramStart"/>
            <w:r w:rsidRPr="00D97324">
              <w:rPr>
                <w:color w:val="000000"/>
              </w:rPr>
              <w:t>offline?</w:t>
            </w:r>
            <w:proofErr w:type="gramEnd"/>
            <w:r w:rsidRPr="00D97324">
              <w:rPr>
                <w:color w:val="000000"/>
              </w:rPr>
              <w:t xml:space="preserve"> </w:t>
            </w:r>
          </w:p>
        </w:tc>
        <w:tc>
          <w:tcPr>
            <w:tcW w:w="8204" w:type="dxa"/>
            <w:hideMark/>
          </w:tcPr>
          <w:p w14:paraId="66DEA2CC" w14:textId="77777777" w:rsidR="00D97324" w:rsidRPr="00D97324" w:rsidRDefault="00D97324" w:rsidP="00D97324">
            <w:pPr>
              <w:widowControl/>
              <w:autoSpaceDE/>
              <w:autoSpaceDN/>
              <w:adjustRightInd/>
              <w:spacing w:after="0" w:line="240" w:lineRule="auto"/>
              <w:rPr>
                <w:color w:val="000000"/>
              </w:rPr>
            </w:pPr>
            <w:r w:rsidRPr="00D97324">
              <w:rPr>
                <w:color w:val="000000"/>
              </w:rPr>
              <w:t>The entire handbook can be downloaded in one PDF by navigating to the “PDF Download” and selecting the link corresponding to the entire handbook. The handbook opens in a new browser tab and can be downloaded using the browser download function.</w:t>
            </w:r>
          </w:p>
        </w:tc>
      </w:tr>
      <w:tr w:rsidR="00D97324" w:rsidRPr="00D97324" w14:paraId="1DD2C288" w14:textId="77777777" w:rsidTr="00D97324">
        <w:tblPrEx>
          <w:tblCellMar>
            <w:top w:w="0" w:type="dxa"/>
            <w:left w:w="108" w:type="dxa"/>
            <w:bottom w:w="0" w:type="dxa"/>
            <w:right w:w="108" w:type="dxa"/>
          </w:tblCellMar>
          <w:tblLook w:val="04A0" w:firstRow="1" w:lastRow="0" w:firstColumn="1" w:lastColumn="0" w:noHBand="0" w:noVBand="1"/>
        </w:tblPrEx>
        <w:trPr>
          <w:trHeight w:val="765"/>
        </w:trPr>
        <w:tc>
          <w:tcPr>
            <w:tcW w:w="1971" w:type="dxa"/>
            <w:hideMark/>
          </w:tcPr>
          <w:p w14:paraId="70BE1937" w14:textId="77777777" w:rsidR="00D97324" w:rsidRPr="00D97324" w:rsidRDefault="00D97324" w:rsidP="00D97324">
            <w:pPr>
              <w:widowControl/>
              <w:autoSpaceDE/>
              <w:autoSpaceDN/>
              <w:adjustRightInd/>
              <w:spacing w:after="0" w:line="240" w:lineRule="auto"/>
              <w:rPr>
                <w:color w:val="000000"/>
              </w:rPr>
            </w:pPr>
            <w:r w:rsidRPr="00D97324">
              <w:rPr>
                <w:color w:val="000000"/>
              </w:rPr>
              <w:t xml:space="preserve">Will </w:t>
            </w:r>
            <w:proofErr w:type="spellStart"/>
            <w:r w:rsidRPr="00D97324">
              <w:rPr>
                <w:color w:val="000000"/>
              </w:rPr>
              <w:t>EDconnect</w:t>
            </w:r>
            <w:proofErr w:type="spellEnd"/>
            <w:r w:rsidRPr="00D97324">
              <w:rPr>
                <w:color w:val="000000"/>
              </w:rPr>
              <w:t xml:space="preserve"> go away with the FSA Partner Connect?</w:t>
            </w:r>
          </w:p>
        </w:tc>
        <w:tc>
          <w:tcPr>
            <w:tcW w:w="8204" w:type="dxa"/>
            <w:hideMark/>
          </w:tcPr>
          <w:p w14:paraId="47DA53EF" w14:textId="77777777" w:rsidR="00D97324" w:rsidRPr="00D97324" w:rsidRDefault="00D97324" w:rsidP="00D97324">
            <w:pPr>
              <w:widowControl/>
              <w:autoSpaceDE/>
              <w:autoSpaceDN/>
              <w:adjustRightInd/>
              <w:spacing w:after="0" w:line="240" w:lineRule="auto"/>
              <w:rPr>
                <w:color w:val="000000"/>
              </w:rPr>
            </w:pPr>
            <w:proofErr w:type="spellStart"/>
            <w:r w:rsidRPr="00D97324">
              <w:rPr>
                <w:color w:val="000000"/>
              </w:rPr>
              <w:t>EDConnect</w:t>
            </w:r>
            <w:proofErr w:type="spellEnd"/>
            <w:r w:rsidRPr="00D97324">
              <w:rPr>
                <w:color w:val="000000"/>
              </w:rPr>
              <w:t xml:space="preserve"> will be available after the launch of the FSA Partner Connect. You will be able to access the </w:t>
            </w:r>
            <w:proofErr w:type="spellStart"/>
            <w:r w:rsidRPr="00D97324">
              <w:rPr>
                <w:color w:val="000000"/>
              </w:rPr>
              <w:t>EDConnect</w:t>
            </w:r>
            <w:proofErr w:type="spellEnd"/>
            <w:r w:rsidRPr="00D97324">
              <w:rPr>
                <w:color w:val="000000"/>
              </w:rPr>
              <w:t xml:space="preserve"> functionality through Partner Connect.</w:t>
            </w:r>
          </w:p>
        </w:tc>
      </w:tr>
      <w:tr w:rsidR="00D97324" w:rsidRPr="00D97324" w14:paraId="4BFEDAF6" w14:textId="77777777" w:rsidTr="00D97324">
        <w:tblPrEx>
          <w:tblCellMar>
            <w:top w:w="0" w:type="dxa"/>
            <w:left w:w="108" w:type="dxa"/>
            <w:bottom w:w="0" w:type="dxa"/>
            <w:right w:w="108" w:type="dxa"/>
          </w:tblCellMar>
          <w:tblLook w:val="04A0" w:firstRow="1" w:lastRow="0" w:firstColumn="1" w:lastColumn="0" w:noHBand="0" w:noVBand="1"/>
        </w:tblPrEx>
        <w:trPr>
          <w:trHeight w:val="1530"/>
        </w:trPr>
        <w:tc>
          <w:tcPr>
            <w:tcW w:w="1971" w:type="dxa"/>
            <w:hideMark/>
          </w:tcPr>
          <w:p w14:paraId="397D928E" w14:textId="77777777" w:rsidR="00D97324" w:rsidRPr="00D97324" w:rsidRDefault="00D97324" w:rsidP="00D97324">
            <w:pPr>
              <w:widowControl/>
              <w:autoSpaceDE/>
              <w:autoSpaceDN/>
              <w:adjustRightInd/>
              <w:spacing w:after="0" w:line="240" w:lineRule="auto"/>
              <w:rPr>
                <w:color w:val="000000"/>
              </w:rPr>
            </w:pPr>
            <w:r w:rsidRPr="00D97324">
              <w:rPr>
                <w:color w:val="000000"/>
              </w:rPr>
              <w:t>Is there a test FSA Partner Connect site that we can take a test drive with?</w:t>
            </w:r>
          </w:p>
        </w:tc>
        <w:tc>
          <w:tcPr>
            <w:tcW w:w="8204" w:type="dxa"/>
            <w:hideMark/>
          </w:tcPr>
          <w:p w14:paraId="216C1F70" w14:textId="77777777" w:rsidR="00D97324" w:rsidRPr="00D97324" w:rsidRDefault="00D97324" w:rsidP="00D97324">
            <w:pPr>
              <w:widowControl/>
              <w:autoSpaceDE/>
              <w:autoSpaceDN/>
              <w:adjustRightInd/>
              <w:spacing w:after="0" w:line="240" w:lineRule="auto"/>
              <w:rPr>
                <w:color w:val="000000"/>
              </w:rPr>
            </w:pPr>
            <w:r w:rsidRPr="00D97324">
              <w:rPr>
                <w:color w:val="000000"/>
              </w:rPr>
              <w:t>There is no test site currently available for FSA Partner Connect, but there are several demos available for you to view on the FSA Conference Website. Also stay tuned for communications on our upcoming training prior to the launch in March! Our training approach will include webinars, job aids, and other tutorials.</w:t>
            </w:r>
          </w:p>
        </w:tc>
      </w:tr>
      <w:tr w:rsidR="00D97324" w:rsidRPr="00D97324" w14:paraId="26B602A6" w14:textId="77777777" w:rsidTr="00D97324">
        <w:tblPrEx>
          <w:tblCellMar>
            <w:top w:w="0" w:type="dxa"/>
            <w:left w:w="108" w:type="dxa"/>
            <w:bottom w:w="0" w:type="dxa"/>
            <w:right w:w="108" w:type="dxa"/>
          </w:tblCellMar>
          <w:tblLook w:val="04A0" w:firstRow="1" w:lastRow="0" w:firstColumn="1" w:lastColumn="0" w:noHBand="0" w:noVBand="1"/>
        </w:tblPrEx>
        <w:trPr>
          <w:trHeight w:val="1530"/>
        </w:trPr>
        <w:tc>
          <w:tcPr>
            <w:tcW w:w="1971" w:type="dxa"/>
            <w:hideMark/>
          </w:tcPr>
          <w:p w14:paraId="0B22EFF4" w14:textId="77777777" w:rsidR="00D97324" w:rsidRPr="00D97324" w:rsidRDefault="00D97324" w:rsidP="00D97324">
            <w:pPr>
              <w:widowControl/>
              <w:autoSpaceDE/>
              <w:autoSpaceDN/>
              <w:adjustRightInd/>
              <w:spacing w:after="0" w:line="240" w:lineRule="auto"/>
              <w:rPr>
                <w:color w:val="000000"/>
              </w:rPr>
            </w:pPr>
            <w:r w:rsidRPr="00D97324">
              <w:rPr>
                <w:color w:val="000000"/>
              </w:rPr>
              <w:t>Is there a test FSA Partner Connect site that we can take a test drive with?</w:t>
            </w:r>
          </w:p>
        </w:tc>
        <w:tc>
          <w:tcPr>
            <w:tcW w:w="8204" w:type="dxa"/>
            <w:hideMark/>
          </w:tcPr>
          <w:p w14:paraId="565C1C49" w14:textId="77777777" w:rsidR="00D97324" w:rsidRPr="00D97324" w:rsidRDefault="00D97324" w:rsidP="00D97324">
            <w:pPr>
              <w:widowControl/>
              <w:autoSpaceDE/>
              <w:autoSpaceDN/>
              <w:adjustRightInd/>
              <w:spacing w:after="0" w:line="240" w:lineRule="auto"/>
              <w:rPr>
                <w:color w:val="000000"/>
              </w:rPr>
            </w:pPr>
            <w:r w:rsidRPr="00D97324">
              <w:rPr>
                <w:color w:val="000000"/>
              </w:rPr>
              <w:t>There is no test site currently available for FSA Partner Connect, but there are several demos available for you to view on the FSA Conference Website. Also stay tuned for communications on our upcoming training prior to the launch in March! Our training approach will include webinars, job aids, and other tutorials.</w:t>
            </w:r>
          </w:p>
        </w:tc>
      </w:tr>
      <w:tr w:rsidR="00D97324" w:rsidRPr="00D97324" w14:paraId="3AEA4CA7" w14:textId="77777777" w:rsidTr="00D97324">
        <w:tblPrEx>
          <w:tblCellMar>
            <w:top w:w="0" w:type="dxa"/>
            <w:left w:w="108" w:type="dxa"/>
            <w:bottom w:w="0" w:type="dxa"/>
            <w:right w:w="108" w:type="dxa"/>
          </w:tblCellMar>
          <w:tblLook w:val="04A0" w:firstRow="1" w:lastRow="0" w:firstColumn="1" w:lastColumn="0" w:noHBand="0" w:noVBand="1"/>
        </w:tblPrEx>
        <w:trPr>
          <w:trHeight w:val="1785"/>
        </w:trPr>
        <w:tc>
          <w:tcPr>
            <w:tcW w:w="1971" w:type="dxa"/>
            <w:hideMark/>
          </w:tcPr>
          <w:p w14:paraId="2F9063E3" w14:textId="77777777" w:rsidR="00D97324" w:rsidRPr="00D97324" w:rsidRDefault="00D97324" w:rsidP="00D97324">
            <w:pPr>
              <w:widowControl/>
              <w:autoSpaceDE/>
              <w:autoSpaceDN/>
              <w:adjustRightInd/>
              <w:spacing w:after="0" w:line="240" w:lineRule="auto"/>
              <w:rPr>
                <w:color w:val="000000"/>
              </w:rPr>
            </w:pPr>
            <w:r w:rsidRPr="00D97324">
              <w:rPr>
                <w:color w:val="000000"/>
              </w:rPr>
              <w:t>Is FSA Partner Connect behind a firewall which requires a login ID and password?  Currently the FSA Handbook is available on the web to anyone.</w:t>
            </w:r>
          </w:p>
        </w:tc>
        <w:tc>
          <w:tcPr>
            <w:tcW w:w="8204" w:type="dxa"/>
            <w:hideMark/>
          </w:tcPr>
          <w:p w14:paraId="5154BD2D" w14:textId="77777777" w:rsidR="00D97324" w:rsidRPr="00D97324" w:rsidRDefault="00D97324" w:rsidP="00D97324">
            <w:pPr>
              <w:widowControl/>
              <w:autoSpaceDE/>
              <w:autoSpaceDN/>
              <w:adjustRightInd/>
              <w:spacing w:after="0" w:line="240" w:lineRule="auto"/>
              <w:rPr>
                <w:color w:val="000000"/>
              </w:rPr>
            </w:pPr>
            <w:r w:rsidRPr="00D97324">
              <w:rPr>
                <w:color w:val="000000"/>
              </w:rPr>
              <w:t>Partner Connect includes info from many FSA websites and systems. Any information that is publicly available today will continue to be available to everyone! That includes all content from today's IFAP site and the FSA Handbook! There is privileged system info that requires login, and users with the appropriate system access will login to Partner Connect using their existing AIMS credentials.</w:t>
            </w:r>
          </w:p>
        </w:tc>
      </w:tr>
      <w:tr w:rsidR="00D97324" w:rsidRPr="00D97324" w14:paraId="72D9F08F" w14:textId="77777777" w:rsidTr="00D97324">
        <w:tblPrEx>
          <w:tblCellMar>
            <w:top w:w="0" w:type="dxa"/>
            <w:left w:w="108" w:type="dxa"/>
            <w:bottom w:w="0" w:type="dxa"/>
            <w:right w:w="108" w:type="dxa"/>
          </w:tblCellMar>
          <w:tblLook w:val="04A0" w:firstRow="1" w:lastRow="0" w:firstColumn="1" w:lastColumn="0" w:noHBand="0" w:noVBand="1"/>
        </w:tblPrEx>
        <w:trPr>
          <w:trHeight w:val="1530"/>
        </w:trPr>
        <w:tc>
          <w:tcPr>
            <w:tcW w:w="1971" w:type="dxa"/>
            <w:hideMark/>
          </w:tcPr>
          <w:p w14:paraId="498B6C52" w14:textId="77777777" w:rsidR="00D97324" w:rsidRPr="00D97324" w:rsidRDefault="00D97324" w:rsidP="00D97324">
            <w:pPr>
              <w:widowControl/>
              <w:autoSpaceDE/>
              <w:autoSpaceDN/>
              <w:adjustRightInd/>
              <w:spacing w:after="0" w:line="240" w:lineRule="auto"/>
              <w:rPr>
                <w:color w:val="000000"/>
              </w:rPr>
            </w:pPr>
            <w:r w:rsidRPr="00D97324">
              <w:rPr>
                <w:color w:val="000000"/>
              </w:rPr>
              <w:lastRenderedPageBreak/>
              <w:t>Is there a test FSA Partner Connect site that we can take a test drive with?</w:t>
            </w:r>
          </w:p>
        </w:tc>
        <w:tc>
          <w:tcPr>
            <w:tcW w:w="8204" w:type="dxa"/>
            <w:hideMark/>
          </w:tcPr>
          <w:p w14:paraId="04C774D6" w14:textId="77777777" w:rsidR="00D97324" w:rsidRPr="00D97324" w:rsidRDefault="00D97324" w:rsidP="00D97324">
            <w:pPr>
              <w:widowControl/>
              <w:autoSpaceDE/>
              <w:autoSpaceDN/>
              <w:adjustRightInd/>
              <w:spacing w:after="0" w:line="240" w:lineRule="auto"/>
              <w:rPr>
                <w:color w:val="000000"/>
              </w:rPr>
            </w:pPr>
            <w:r w:rsidRPr="00D97324">
              <w:rPr>
                <w:color w:val="000000"/>
              </w:rPr>
              <w:t>There is no test site currently available for FSA Partner Connect, but there are several demos available for you to view on the FSA Conference Website. Also stay tuned for communications on our upcoming training prior to the launch in March! Our training approach will include webinars, job aids, and other tutorials.</w:t>
            </w:r>
          </w:p>
        </w:tc>
      </w:tr>
      <w:tr w:rsidR="00D97324" w:rsidRPr="00D97324" w14:paraId="6F013D90" w14:textId="77777777" w:rsidTr="00D97324">
        <w:tblPrEx>
          <w:tblCellMar>
            <w:top w:w="0" w:type="dxa"/>
            <w:left w:w="108" w:type="dxa"/>
            <w:bottom w:w="0" w:type="dxa"/>
            <w:right w:w="108" w:type="dxa"/>
          </w:tblCellMar>
          <w:tblLook w:val="04A0" w:firstRow="1" w:lastRow="0" w:firstColumn="1" w:lastColumn="0" w:noHBand="0" w:noVBand="1"/>
        </w:tblPrEx>
        <w:trPr>
          <w:trHeight w:val="1530"/>
        </w:trPr>
        <w:tc>
          <w:tcPr>
            <w:tcW w:w="1971" w:type="dxa"/>
            <w:hideMark/>
          </w:tcPr>
          <w:p w14:paraId="2DEE8E58" w14:textId="77777777" w:rsidR="00D97324" w:rsidRPr="00D97324" w:rsidRDefault="00D97324" w:rsidP="00D97324">
            <w:pPr>
              <w:widowControl/>
              <w:autoSpaceDE/>
              <w:autoSpaceDN/>
              <w:adjustRightInd/>
              <w:spacing w:after="0" w:line="240" w:lineRule="auto"/>
              <w:rPr>
                <w:color w:val="000000"/>
              </w:rPr>
            </w:pPr>
            <w:r w:rsidRPr="00D97324">
              <w:rPr>
                <w:color w:val="000000"/>
              </w:rPr>
              <w:t>Is there a test FSA Partner Connect site that we can take a test drive with?</w:t>
            </w:r>
          </w:p>
        </w:tc>
        <w:tc>
          <w:tcPr>
            <w:tcW w:w="8204" w:type="dxa"/>
            <w:hideMark/>
          </w:tcPr>
          <w:p w14:paraId="33D78B21" w14:textId="77777777" w:rsidR="00D97324" w:rsidRPr="00D97324" w:rsidRDefault="00D97324" w:rsidP="00D97324">
            <w:pPr>
              <w:widowControl/>
              <w:autoSpaceDE/>
              <w:autoSpaceDN/>
              <w:adjustRightInd/>
              <w:spacing w:after="0" w:line="240" w:lineRule="auto"/>
              <w:rPr>
                <w:color w:val="000000"/>
              </w:rPr>
            </w:pPr>
            <w:r w:rsidRPr="00D97324">
              <w:rPr>
                <w:color w:val="000000"/>
              </w:rPr>
              <w:t>There is no test site currently available for FSA Partner Connect, but there are several demos available for you to view on the FSA Conference Website. Also stay tuned for communications on our upcoming training prior to the launch in March! Our training approach will include webinars, job aids, and other tutorials.</w:t>
            </w:r>
          </w:p>
        </w:tc>
      </w:tr>
      <w:tr w:rsidR="00D97324" w:rsidRPr="00D97324" w14:paraId="58A4BDB8" w14:textId="77777777" w:rsidTr="00D97324">
        <w:tblPrEx>
          <w:tblCellMar>
            <w:top w:w="0" w:type="dxa"/>
            <w:left w:w="108" w:type="dxa"/>
            <w:bottom w:w="0" w:type="dxa"/>
            <w:right w:w="108" w:type="dxa"/>
          </w:tblCellMar>
          <w:tblLook w:val="04A0" w:firstRow="1" w:lastRow="0" w:firstColumn="1" w:lastColumn="0" w:noHBand="0" w:noVBand="1"/>
        </w:tblPrEx>
        <w:trPr>
          <w:trHeight w:val="1020"/>
        </w:trPr>
        <w:tc>
          <w:tcPr>
            <w:tcW w:w="1971" w:type="dxa"/>
            <w:hideMark/>
          </w:tcPr>
          <w:p w14:paraId="1DA3AF95" w14:textId="77777777" w:rsidR="00D97324" w:rsidRPr="00D97324" w:rsidRDefault="00D97324" w:rsidP="00D97324">
            <w:pPr>
              <w:widowControl/>
              <w:autoSpaceDE/>
              <w:autoSpaceDN/>
              <w:adjustRightInd/>
              <w:spacing w:after="0" w:line="240" w:lineRule="auto"/>
              <w:rPr>
                <w:color w:val="000000"/>
              </w:rPr>
            </w:pPr>
            <w:r w:rsidRPr="00D97324">
              <w:rPr>
                <w:color w:val="000000"/>
              </w:rPr>
              <w:t>Can you remind the timeline for rolling out Partner Connect?</w:t>
            </w:r>
          </w:p>
        </w:tc>
        <w:tc>
          <w:tcPr>
            <w:tcW w:w="8204" w:type="dxa"/>
            <w:hideMark/>
          </w:tcPr>
          <w:p w14:paraId="2B939AC2" w14:textId="77777777" w:rsidR="00D97324" w:rsidRPr="00D97324" w:rsidRDefault="00D97324" w:rsidP="00D97324">
            <w:pPr>
              <w:widowControl/>
              <w:autoSpaceDE/>
              <w:autoSpaceDN/>
              <w:adjustRightInd/>
              <w:spacing w:after="0" w:line="240" w:lineRule="auto"/>
              <w:rPr>
                <w:color w:val="000000"/>
              </w:rPr>
            </w:pPr>
            <w:r w:rsidRPr="00D97324">
              <w:rPr>
                <w:color w:val="000000"/>
              </w:rPr>
              <w:t xml:space="preserve">FSA Partner Connect is going live in March 2021! </w:t>
            </w:r>
            <w:r w:rsidRPr="00D97324">
              <w:rPr>
                <w:color w:val="000000"/>
              </w:rPr>
              <w:br/>
              <w:t>Stay tuned for communications on our upcoming training prior to the launch in March! Our training approach will include webinars, job aids, and other tutorials.</w:t>
            </w:r>
          </w:p>
        </w:tc>
      </w:tr>
      <w:tr w:rsidR="00D97324" w:rsidRPr="00D97324" w14:paraId="4D2B92FA" w14:textId="77777777" w:rsidTr="00D97324">
        <w:tblPrEx>
          <w:tblCellMar>
            <w:top w:w="0" w:type="dxa"/>
            <w:left w:w="108" w:type="dxa"/>
            <w:bottom w:w="0" w:type="dxa"/>
            <w:right w:w="108" w:type="dxa"/>
          </w:tblCellMar>
          <w:tblLook w:val="04A0" w:firstRow="1" w:lastRow="0" w:firstColumn="1" w:lastColumn="0" w:noHBand="0" w:noVBand="1"/>
        </w:tblPrEx>
        <w:trPr>
          <w:trHeight w:val="1530"/>
        </w:trPr>
        <w:tc>
          <w:tcPr>
            <w:tcW w:w="1971" w:type="dxa"/>
            <w:hideMark/>
          </w:tcPr>
          <w:p w14:paraId="430F335B" w14:textId="77777777" w:rsidR="00D97324" w:rsidRPr="00D97324" w:rsidRDefault="00D97324" w:rsidP="00D97324">
            <w:pPr>
              <w:widowControl/>
              <w:autoSpaceDE/>
              <w:autoSpaceDN/>
              <w:adjustRightInd/>
              <w:spacing w:after="0" w:line="240" w:lineRule="auto"/>
              <w:rPr>
                <w:color w:val="000000"/>
              </w:rPr>
            </w:pPr>
            <w:r w:rsidRPr="00D97324">
              <w:rPr>
                <w:color w:val="000000"/>
              </w:rPr>
              <w:t xml:space="preserve">What will </w:t>
            </w:r>
            <w:proofErr w:type="gramStart"/>
            <w:r w:rsidRPr="00D97324">
              <w:rPr>
                <w:color w:val="000000"/>
              </w:rPr>
              <w:t>schools</w:t>
            </w:r>
            <w:proofErr w:type="gramEnd"/>
            <w:r w:rsidRPr="00D97324">
              <w:rPr>
                <w:color w:val="000000"/>
              </w:rPr>
              <w:t xml:space="preserve"> that are branch campuses see on their dashboard? The 'Main Campus' data or their specific branch data?</w:t>
            </w:r>
          </w:p>
        </w:tc>
        <w:tc>
          <w:tcPr>
            <w:tcW w:w="8204" w:type="dxa"/>
            <w:hideMark/>
          </w:tcPr>
          <w:p w14:paraId="3931F909" w14:textId="77777777" w:rsidR="00D97324" w:rsidRPr="00D97324" w:rsidRDefault="00D97324" w:rsidP="00D97324">
            <w:pPr>
              <w:widowControl/>
              <w:autoSpaceDE/>
              <w:autoSpaceDN/>
              <w:adjustRightInd/>
              <w:spacing w:after="0" w:line="240" w:lineRule="auto"/>
              <w:rPr>
                <w:color w:val="000000"/>
              </w:rPr>
            </w:pPr>
            <w:r w:rsidRPr="00D97324">
              <w:rPr>
                <w:color w:val="000000"/>
              </w:rPr>
              <w:t>The Partner Dashboard will include school information for the associated OPEID that the user has selected at log-in. If you have a main campus OPEID and a branch campus OPEID that you are also affiliated with; you will be able to easily toggle between each OPEID from the top navigation header on FSA Partner Connect.</w:t>
            </w:r>
          </w:p>
        </w:tc>
      </w:tr>
      <w:tr w:rsidR="00D97324" w:rsidRPr="00D97324" w14:paraId="30610AF8" w14:textId="77777777" w:rsidTr="00D97324">
        <w:tblPrEx>
          <w:tblCellMar>
            <w:top w:w="0" w:type="dxa"/>
            <w:left w:w="108" w:type="dxa"/>
            <w:bottom w:w="0" w:type="dxa"/>
            <w:right w:w="108" w:type="dxa"/>
          </w:tblCellMar>
          <w:tblLook w:val="04A0" w:firstRow="1" w:lastRow="0" w:firstColumn="1" w:lastColumn="0" w:noHBand="0" w:noVBand="1"/>
        </w:tblPrEx>
        <w:trPr>
          <w:trHeight w:val="1785"/>
        </w:trPr>
        <w:tc>
          <w:tcPr>
            <w:tcW w:w="1971" w:type="dxa"/>
            <w:hideMark/>
          </w:tcPr>
          <w:p w14:paraId="1BB27051" w14:textId="77777777" w:rsidR="00D97324" w:rsidRPr="00D97324" w:rsidRDefault="00D97324" w:rsidP="00D97324">
            <w:pPr>
              <w:widowControl/>
              <w:autoSpaceDE/>
              <w:autoSpaceDN/>
              <w:adjustRightInd/>
              <w:spacing w:after="0" w:line="240" w:lineRule="auto"/>
              <w:rPr>
                <w:color w:val="000000"/>
              </w:rPr>
            </w:pPr>
            <w:r w:rsidRPr="00D97324">
              <w:rPr>
                <w:color w:val="000000"/>
              </w:rPr>
              <w:t xml:space="preserve">Will we still have to go into each system at least once every 90 days to prevent being made inactive or can we just go into one </w:t>
            </w:r>
            <w:proofErr w:type="gramStart"/>
            <w:r w:rsidRPr="00D97324">
              <w:rPr>
                <w:color w:val="000000"/>
              </w:rPr>
              <w:t>i.e.</w:t>
            </w:r>
            <w:proofErr w:type="gramEnd"/>
            <w:r w:rsidRPr="00D97324">
              <w:rPr>
                <w:color w:val="000000"/>
              </w:rPr>
              <w:t xml:space="preserve"> just COD or NSLDS?</w:t>
            </w:r>
          </w:p>
        </w:tc>
        <w:tc>
          <w:tcPr>
            <w:tcW w:w="8204" w:type="dxa"/>
            <w:hideMark/>
          </w:tcPr>
          <w:p w14:paraId="278B91B1" w14:textId="77777777" w:rsidR="00D97324" w:rsidRPr="00D97324" w:rsidRDefault="00D97324" w:rsidP="00D97324">
            <w:pPr>
              <w:widowControl/>
              <w:autoSpaceDE/>
              <w:autoSpaceDN/>
              <w:adjustRightInd/>
              <w:spacing w:after="0" w:line="240" w:lineRule="auto"/>
              <w:rPr>
                <w:color w:val="000000"/>
              </w:rPr>
            </w:pPr>
            <w:r w:rsidRPr="00D97324">
              <w:rPr>
                <w:color w:val="000000"/>
              </w:rPr>
              <w:t>Partner Connect is bringing a lot of improvements but users will still need to maintain specific system access by logging in at least once every 90 days. If a user does not access a specific system for 90 calendar days, FSA will disable the user's access to that system. The number of days of inactivity is unique to each system the user is authorized to access.</w:t>
            </w:r>
          </w:p>
        </w:tc>
      </w:tr>
      <w:tr w:rsidR="00D97324" w:rsidRPr="00D97324" w14:paraId="3F5D876C" w14:textId="77777777" w:rsidTr="00D97324">
        <w:tblPrEx>
          <w:tblCellMar>
            <w:top w:w="0" w:type="dxa"/>
            <w:left w:w="108" w:type="dxa"/>
            <w:bottom w:w="0" w:type="dxa"/>
            <w:right w:w="108" w:type="dxa"/>
          </w:tblCellMar>
          <w:tblLook w:val="04A0" w:firstRow="1" w:lastRow="0" w:firstColumn="1" w:lastColumn="0" w:noHBand="0" w:noVBand="1"/>
        </w:tblPrEx>
        <w:trPr>
          <w:trHeight w:val="1785"/>
        </w:trPr>
        <w:tc>
          <w:tcPr>
            <w:tcW w:w="1971" w:type="dxa"/>
            <w:hideMark/>
          </w:tcPr>
          <w:p w14:paraId="15EE9381" w14:textId="77777777" w:rsidR="00D97324" w:rsidRPr="00D97324" w:rsidRDefault="00D97324" w:rsidP="00D97324">
            <w:pPr>
              <w:widowControl/>
              <w:autoSpaceDE/>
              <w:autoSpaceDN/>
              <w:adjustRightInd/>
              <w:spacing w:after="0" w:line="240" w:lineRule="auto"/>
              <w:rPr>
                <w:color w:val="000000"/>
              </w:rPr>
            </w:pPr>
            <w:r w:rsidRPr="00D97324">
              <w:rPr>
                <w:color w:val="000000"/>
              </w:rPr>
              <w:t>Will foreign schools have the same accesses?</w:t>
            </w:r>
          </w:p>
        </w:tc>
        <w:tc>
          <w:tcPr>
            <w:tcW w:w="8204" w:type="dxa"/>
            <w:hideMark/>
          </w:tcPr>
          <w:p w14:paraId="7C9D734F" w14:textId="77777777" w:rsidR="00D97324" w:rsidRPr="00D97324" w:rsidRDefault="00D97324" w:rsidP="00D97324">
            <w:pPr>
              <w:widowControl/>
              <w:autoSpaceDE/>
              <w:autoSpaceDN/>
              <w:adjustRightInd/>
              <w:spacing w:after="0" w:line="240" w:lineRule="auto"/>
              <w:rPr>
                <w:color w:val="000000"/>
              </w:rPr>
            </w:pPr>
            <w:r w:rsidRPr="00D97324">
              <w:rPr>
                <w:color w:val="000000"/>
              </w:rPr>
              <w:t>Information that is publicly available today will continue to be available to everyone including foreign schools! That includes all content from today's IFAP site and the FSA Handbook!  Foreign school users will also have access to functionality behind log-</w:t>
            </w:r>
            <w:proofErr w:type="gramStart"/>
            <w:r w:rsidRPr="00D97324">
              <w:rPr>
                <w:color w:val="000000"/>
              </w:rPr>
              <w:t>in, once</w:t>
            </w:r>
            <w:proofErr w:type="gramEnd"/>
            <w:r w:rsidRPr="00D97324">
              <w:rPr>
                <w:color w:val="000000"/>
              </w:rPr>
              <w:t xml:space="preserve"> they have been processed through SAIG enrollment. Once complete, Partner Connect access can be granted by your Primary Administrator.</w:t>
            </w:r>
          </w:p>
        </w:tc>
      </w:tr>
      <w:tr w:rsidR="00D97324" w:rsidRPr="00D97324" w14:paraId="409B362D" w14:textId="77777777" w:rsidTr="00D97324">
        <w:tblPrEx>
          <w:tblCellMar>
            <w:top w:w="0" w:type="dxa"/>
            <w:left w:w="108" w:type="dxa"/>
            <w:bottom w:w="0" w:type="dxa"/>
            <w:right w:w="108" w:type="dxa"/>
          </w:tblCellMar>
          <w:tblLook w:val="04A0" w:firstRow="1" w:lastRow="0" w:firstColumn="1" w:lastColumn="0" w:noHBand="0" w:noVBand="1"/>
        </w:tblPrEx>
        <w:trPr>
          <w:trHeight w:val="765"/>
        </w:trPr>
        <w:tc>
          <w:tcPr>
            <w:tcW w:w="1971" w:type="dxa"/>
            <w:hideMark/>
          </w:tcPr>
          <w:p w14:paraId="02211F77" w14:textId="77777777" w:rsidR="00D97324" w:rsidRPr="00D97324" w:rsidRDefault="00D97324" w:rsidP="00D97324">
            <w:pPr>
              <w:widowControl/>
              <w:autoSpaceDE/>
              <w:autoSpaceDN/>
              <w:adjustRightInd/>
              <w:spacing w:after="0" w:line="240" w:lineRule="auto"/>
              <w:rPr>
                <w:color w:val="000000"/>
              </w:rPr>
            </w:pPr>
            <w:r w:rsidRPr="00D97324">
              <w:rPr>
                <w:color w:val="000000"/>
              </w:rPr>
              <w:t>Will using a token for validation still be required?</w:t>
            </w:r>
          </w:p>
        </w:tc>
        <w:tc>
          <w:tcPr>
            <w:tcW w:w="8204" w:type="dxa"/>
            <w:hideMark/>
          </w:tcPr>
          <w:p w14:paraId="4BC0DAEB" w14:textId="77777777" w:rsidR="00D97324" w:rsidRPr="00D97324" w:rsidRDefault="00D97324" w:rsidP="00D97324">
            <w:pPr>
              <w:widowControl/>
              <w:autoSpaceDE/>
              <w:autoSpaceDN/>
              <w:adjustRightInd/>
              <w:spacing w:after="0" w:line="240" w:lineRule="auto"/>
              <w:rPr>
                <w:color w:val="000000"/>
              </w:rPr>
            </w:pPr>
            <w:r w:rsidRPr="00D97324">
              <w:rPr>
                <w:color w:val="000000"/>
              </w:rPr>
              <w:t>You will log in to Partner Connect using your existing AIMS credentials. So, yes, you will still need to use your Two-Factor Authentication token.</w:t>
            </w:r>
          </w:p>
        </w:tc>
      </w:tr>
      <w:tr w:rsidR="00D97324" w:rsidRPr="00D97324" w14:paraId="53CC34CE" w14:textId="77777777" w:rsidTr="00D97324">
        <w:tblPrEx>
          <w:tblCellMar>
            <w:top w:w="0" w:type="dxa"/>
            <w:left w:w="108" w:type="dxa"/>
            <w:bottom w:w="0" w:type="dxa"/>
            <w:right w:w="108" w:type="dxa"/>
          </w:tblCellMar>
          <w:tblLook w:val="04A0" w:firstRow="1" w:lastRow="0" w:firstColumn="1" w:lastColumn="0" w:noHBand="0" w:noVBand="1"/>
        </w:tblPrEx>
        <w:trPr>
          <w:trHeight w:val="765"/>
        </w:trPr>
        <w:tc>
          <w:tcPr>
            <w:tcW w:w="1971" w:type="dxa"/>
            <w:hideMark/>
          </w:tcPr>
          <w:p w14:paraId="1D7A2DCC" w14:textId="77777777" w:rsidR="00D97324" w:rsidRPr="00D97324" w:rsidRDefault="00D97324" w:rsidP="00D97324">
            <w:pPr>
              <w:widowControl/>
              <w:autoSpaceDE/>
              <w:autoSpaceDN/>
              <w:adjustRightInd/>
              <w:spacing w:after="0" w:line="240" w:lineRule="auto"/>
              <w:rPr>
                <w:color w:val="000000"/>
              </w:rPr>
            </w:pPr>
            <w:r w:rsidRPr="00D97324">
              <w:rPr>
                <w:color w:val="000000"/>
              </w:rPr>
              <w:t xml:space="preserve">Will Friday's session 26 for DPA's give any info I can give to staff for training/getting familiar with this? I'm super excited! </w:t>
            </w:r>
            <w:proofErr w:type="spellStart"/>
            <w:r w:rsidRPr="00D97324">
              <w:rPr>
                <w:color w:val="000000"/>
              </w:rPr>
              <w:t>THis</w:t>
            </w:r>
            <w:proofErr w:type="spellEnd"/>
            <w:r w:rsidRPr="00D97324">
              <w:rPr>
                <w:color w:val="000000"/>
              </w:rPr>
              <w:t xml:space="preserve"> looks awesome!</w:t>
            </w:r>
          </w:p>
        </w:tc>
        <w:tc>
          <w:tcPr>
            <w:tcW w:w="8204" w:type="dxa"/>
            <w:hideMark/>
          </w:tcPr>
          <w:p w14:paraId="733BAF97" w14:textId="77777777" w:rsidR="00D97324" w:rsidRPr="00D97324" w:rsidRDefault="00D97324" w:rsidP="00D97324">
            <w:pPr>
              <w:widowControl/>
              <w:autoSpaceDE/>
              <w:autoSpaceDN/>
              <w:adjustRightInd/>
              <w:spacing w:after="0" w:line="240" w:lineRule="auto"/>
              <w:rPr>
                <w:color w:val="000000"/>
              </w:rPr>
            </w:pPr>
            <w:r w:rsidRPr="00D97324">
              <w:rPr>
                <w:color w:val="000000"/>
              </w:rPr>
              <w:t xml:space="preserve">Glad you are excited! Friday's session will not cover </w:t>
            </w:r>
            <w:proofErr w:type="gramStart"/>
            <w:r w:rsidRPr="00D97324">
              <w:rPr>
                <w:color w:val="000000"/>
              </w:rPr>
              <w:t>training, but</w:t>
            </w:r>
            <w:proofErr w:type="gramEnd"/>
            <w:r w:rsidRPr="00D97324">
              <w:rPr>
                <w:color w:val="000000"/>
              </w:rPr>
              <w:t xml:space="preserve"> stay tuned for future training announcements!</w:t>
            </w:r>
          </w:p>
        </w:tc>
      </w:tr>
      <w:tr w:rsidR="00D97324" w:rsidRPr="00D97324" w14:paraId="2D7483D0" w14:textId="77777777" w:rsidTr="00D97324">
        <w:tblPrEx>
          <w:tblCellMar>
            <w:top w:w="0" w:type="dxa"/>
            <w:left w:w="108" w:type="dxa"/>
            <w:bottom w:w="0" w:type="dxa"/>
            <w:right w:w="108" w:type="dxa"/>
          </w:tblCellMar>
          <w:tblLook w:val="04A0" w:firstRow="1" w:lastRow="0" w:firstColumn="1" w:lastColumn="0" w:noHBand="0" w:noVBand="1"/>
        </w:tblPrEx>
        <w:trPr>
          <w:trHeight w:val="765"/>
        </w:trPr>
        <w:tc>
          <w:tcPr>
            <w:tcW w:w="1971" w:type="dxa"/>
            <w:hideMark/>
          </w:tcPr>
          <w:p w14:paraId="5C12B3E7" w14:textId="77777777" w:rsidR="00D97324" w:rsidRPr="00D97324" w:rsidRDefault="00D97324" w:rsidP="00D97324">
            <w:pPr>
              <w:widowControl/>
              <w:autoSpaceDE/>
              <w:autoSpaceDN/>
              <w:adjustRightInd/>
              <w:spacing w:after="0" w:line="240" w:lineRule="auto"/>
              <w:rPr>
                <w:color w:val="000000"/>
              </w:rPr>
            </w:pPr>
            <w:r w:rsidRPr="00D97324">
              <w:rPr>
                <w:color w:val="000000"/>
              </w:rPr>
              <w:t xml:space="preserve">What will happen to </w:t>
            </w:r>
            <w:proofErr w:type="spellStart"/>
            <w:r w:rsidRPr="00D97324">
              <w:rPr>
                <w:color w:val="000000"/>
              </w:rPr>
              <w:t>EDExpress</w:t>
            </w:r>
            <w:proofErr w:type="spellEnd"/>
            <w:r w:rsidRPr="00D97324">
              <w:rPr>
                <w:color w:val="000000"/>
              </w:rPr>
              <w:t xml:space="preserve">?  Will schools still be able to use it for ISIRs, DL Pell </w:t>
            </w:r>
            <w:r w:rsidRPr="00D97324">
              <w:rPr>
                <w:color w:val="000000"/>
              </w:rPr>
              <w:lastRenderedPageBreak/>
              <w:t>Originations and Disbursements??</w:t>
            </w:r>
          </w:p>
        </w:tc>
        <w:tc>
          <w:tcPr>
            <w:tcW w:w="8204" w:type="dxa"/>
            <w:hideMark/>
          </w:tcPr>
          <w:p w14:paraId="548C826D" w14:textId="77777777" w:rsidR="00D97324" w:rsidRPr="00D97324" w:rsidRDefault="00D97324" w:rsidP="00D97324">
            <w:pPr>
              <w:widowControl/>
              <w:autoSpaceDE/>
              <w:autoSpaceDN/>
              <w:adjustRightInd/>
              <w:spacing w:after="0" w:line="240" w:lineRule="auto"/>
              <w:rPr>
                <w:color w:val="000000"/>
              </w:rPr>
            </w:pPr>
            <w:proofErr w:type="spellStart"/>
            <w:r w:rsidRPr="00D97324">
              <w:rPr>
                <w:color w:val="000000"/>
              </w:rPr>
              <w:lastRenderedPageBreak/>
              <w:t>EDExpress</w:t>
            </w:r>
            <w:proofErr w:type="spellEnd"/>
            <w:r w:rsidRPr="00D97324">
              <w:rPr>
                <w:color w:val="000000"/>
              </w:rPr>
              <w:t xml:space="preserve"> will still be available and you will be able to access </w:t>
            </w:r>
            <w:proofErr w:type="spellStart"/>
            <w:r w:rsidRPr="00D97324">
              <w:rPr>
                <w:color w:val="000000"/>
              </w:rPr>
              <w:t>EDExpress</w:t>
            </w:r>
            <w:proofErr w:type="spellEnd"/>
            <w:r w:rsidRPr="00D97324">
              <w:rPr>
                <w:color w:val="000000"/>
              </w:rPr>
              <w:t xml:space="preserve"> directly from Partner Connect!</w:t>
            </w:r>
          </w:p>
        </w:tc>
      </w:tr>
      <w:tr w:rsidR="00D97324" w:rsidRPr="00D97324" w14:paraId="5C111229" w14:textId="77777777" w:rsidTr="00D97324">
        <w:tblPrEx>
          <w:tblCellMar>
            <w:top w:w="0" w:type="dxa"/>
            <w:left w:w="108" w:type="dxa"/>
            <w:bottom w:w="0" w:type="dxa"/>
            <w:right w:w="108" w:type="dxa"/>
          </w:tblCellMar>
          <w:tblLook w:val="04A0" w:firstRow="1" w:lastRow="0" w:firstColumn="1" w:lastColumn="0" w:noHBand="0" w:noVBand="1"/>
        </w:tblPrEx>
        <w:trPr>
          <w:trHeight w:val="1530"/>
        </w:trPr>
        <w:tc>
          <w:tcPr>
            <w:tcW w:w="1971" w:type="dxa"/>
            <w:hideMark/>
          </w:tcPr>
          <w:p w14:paraId="69F191D6" w14:textId="77777777" w:rsidR="00D97324" w:rsidRPr="00D97324" w:rsidRDefault="00D97324" w:rsidP="00D97324">
            <w:pPr>
              <w:widowControl/>
              <w:autoSpaceDE/>
              <w:autoSpaceDN/>
              <w:adjustRightInd/>
              <w:spacing w:after="0" w:line="240" w:lineRule="auto"/>
              <w:rPr>
                <w:color w:val="000000"/>
              </w:rPr>
            </w:pPr>
            <w:r w:rsidRPr="00D97324">
              <w:rPr>
                <w:color w:val="000000"/>
              </w:rPr>
              <w:t>Where can you find the studentaid.gov student view?</w:t>
            </w:r>
          </w:p>
        </w:tc>
        <w:tc>
          <w:tcPr>
            <w:tcW w:w="8204" w:type="dxa"/>
            <w:hideMark/>
          </w:tcPr>
          <w:p w14:paraId="73749F52" w14:textId="77777777" w:rsidR="00D97324" w:rsidRPr="00D97324" w:rsidRDefault="00D97324" w:rsidP="00D97324">
            <w:pPr>
              <w:widowControl/>
              <w:autoSpaceDE/>
              <w:autoSpaceDN/>
              <w:adjustRightInd/>
              <w:spacing w:after="0" w:line="240" w:lineRule="auto"/>
              <w:rPr>
                <w:color w:val="000000"/>
              </w:rPr>
            </w:pPr>
            <w:r w:rsidRPr="00D97324">
              <w:rPr>
                <w:color w:val="000000"/>
              </w:rPr>
              <w:t>Users with the appropriate access can view the "StudentAid.gov Student View" by searching for a student via the Student, Parent and Borrower Accounts under Partner Connect Services. Then you can select the “Student View Link” to be directed to the StudentAid.gov student view.</w:t>
            </w:r>
          </w:p>
        </w:tc>
      </w:tr>
      <w:tr w:rsidR="00D97324" w:rsidRPr="00D97324" w14:paraId="75948A8D" w14:textId="77777777" w:rsidTr="00D97324">
        <w:tblPrEx>
          <w:tblCellMar>
            <w:top w:w="0" w:type="dxa"/>
            <w:left w:w="108" w:type="dxa"/>
            <w:bottom w:w="0" w:type="dxa"/>
            <w:right w:w="108" w:type="dxa"/>
          </w:tblCellMar>
          <w:tblLook w:val="04A0" w:firstRow="1" w:lastRow="0" w:firstColumn="1" w:lastColumn="0" w:noHBand="0" w:noVBand="1"/>
        </w:tblPrEx>
        <w:trPr>
          <w:trHeight w:val="765"/>
        </w:trPr>
        <w:tc>
          <w:tcPr>
            <w:tcW w:w="1971" w:type="dxa"/>
            <w:hideMark/>
          </w:tcPr>
          <w:p w14:paraId="15F29506" w14:textId="77777777" w:rsidR="00D97324" w:rsidRPr="00D97324" w:rsidRDefault="00D97324" w:rsidP="00D97324">
            <w:pPr>
              <w:widowControl/>
              <w:autoSpaceDE/>
              <w:autoSpaceDN/>
              <w:adjustRightInd/>
              <w:spacing w:after="0" w:line="240" w:lineRule="auto"/>
              <w:rPr>
                <w:color w:val="000000"/>
              </w:rPr>
            </w:pPr>
            <w:r w:rsidRPr="00D97324">
              <w:rPr>
                <w:color w:val="000000"/>
              </w:rPr>
              <w:t>If we currently have access to NSLDS/COD, do we use that same log in account when Partner Connect rolls out in March?</w:t>
            </w:r>
          </w:p>
        </w:tc>
        <w:tc>
          <w:tcPr>
            <w:tcW w:w="8204" w:type="dxa"/>
            <w:hideMark/>
          </w:tcPr>
          <w:p w14:paraId="164BD0C3" w14:textId="77777777" w:rsidR="00D97324" w:rsidRPr="00D97324" w:rsidRDefault="00D97324" w:rsidP="00D97324">
            <w:pPr>
              <w:widowControl/>
              <w:autoSpaceDE/>
              <w:autoSpaceDN/>
              <w:adjustRightInd/>
              <w:spacing w:after="0" w:line="240" w:lineRule="auto"/>
              <w:rPr>
                <w:color w:val="000000"/>
              </w:rPr>
            </w:pPr>
            <w:r w:rsidRPr="00D97324">
              <w:rPr>
                <w:color w:val="000000"/>
              </w:rPr>
              <w:t>You will log in to Partner Connect using your existing AIMS credentials. That is the same FSA User ID and password as you would for NSLDS or COD.</w:t>
            </w:r>
          </w:p>
        </w:tc>
      </w:tr>
      <w:tr w:rsidR="00D97324" w:rsidRPr="00D97324" w14:paraId="589977B5" w14:textId="77777777" w:rsidTr="00D97324">
        <w:tblPrEx>
          <w:tblCellMar>
            <w:top w:w="0" w:type="dxa"/>
            <w:left w:w="108" w:type="dxa"/>
            <w:bottom w:w="0" w:type="dxa"/>
            <w:right w:w="108" w:type="dxa"/>
          </w:tblCellMar>
          <w:tblLook w:val="04A0" w:firstRow="1" w:lastRow="0" w:firstColumn="1" w:lastColumn="0" w:noHBand="0" w:noVBand="1"/>
        </w:tblPrEx>
        <w:trPr>
          <w:trHeight w:val="1020"/>
        </w:trPr>
        <w:tc>
          <w:tcPr>
            <w:tcW w:w="1971" w:type="dxa"/>
            <w:hideMark/>
          </w:tcPr>
          <w:p w14:paraId="5E942886" w14:textId="77777777" w:rsidR="00D97324" w:rsidRPr="00D97324" w:rsidRDefault="00D97324" w:rsidP="00D97324">
            <w:pPr>
              <w:widowControl/>
              <w:autoSpaceDE/>
              <w:autoSpaceDN/>
              <w:adjustRightInd/>
              <w:spacing w:after="0" w:line="240" w:lineRule="auto"/>
              <w:rPr>
                <w:color w:val="000000"/>
              </w:rPr>
            </w:pPr>
            <w:r w:rsidRPr="00D97324">
              <w:rPr>
                <w:color w:val="000000"/>
              </w:rPr>
              <w:t xml:space="preserve">Follow up Question regarding redirecting current IFAP links to the new FSA Partner Connect Knowledge Center- Thanks for putting up re-directs. Will those redirects be permanent? </w:t>
            </w:r>
          </w:p>
        </w:tc>
        <w:tc>
          <w:tcPr>
            <w:tcW w:w="8204" w:type="dxa"/>
            <w:hideMark/>
          </w:tcPr>
          <w:p w14:paraId="74E38CB2" w14:textId="77777777" w:rsidR="00D97324" w:rsidRPr="00D97324" w:rsidRDefault="00D97324" w:rsidP="00D97324">
            <w:pPr>
              <w:widowControl/>
              <w:autoSpaceDE/>
              <w:autoSpaceDN/>
              <w:adjustRightInd/>
              <w:spacing w:after="0" w:line="240" w:lineRule="auto"/>
              <w:rPr>
                <w:color w:val="000000"/>
              </w:rPr>
            </w:pPr>
            <w:r w:rsidRPr="00D97324">
              <w:rPr>
                <w:color w:val="000000"/>
              </w:rPr>
              <w:t>The IFAP redirects will be available for the foreseeable future.</w:t>
            </w:r>
          </w:p>
        </w:tc>
      </w:tr>
      <w:tr w:rsidR="00D97324" w:rsidRPr="00D97324" w14:paraId="245D6D49" w14:textId="77777777" w:rsidTr="00D97324">
        <w:tblPrEx>
          <w:tblCellMar>
            <w:top w:w="0" w:type="dxa"/>
            <w:left w:w="108" w:type="dxa"/>
            <w:bottom w:w="0" w:type="dxa"/>
            <w:right w:w="108" w:type="dxa"/>
          </w:tblCellMar>
          <w:tblLook w:val="04A0" w:firstRow="1" w:lastRow="0" w:firstColumn="1" w:lastColumn="0" w:noHBand="0" w:noVBand="1"/>
        </w:tblPrEx>
        <w:trPr>
          <w:trHeight w:val="1275"/>
        </w:trPr>
        <w:tc>
          <w:tcPr>
            <w:tcW w:w="1971" w:type="dxa"/>
            <w:hideMark/>
          </w:tcPr>
          <w:p w14:paraId="12923C17" w14:textId="77777777" w:rsidR="00D97324" w:rsidRPr="00D97324" w:rsidRDefault="00D97324" w:rsidP="00D97324">
            <w:pPr>
              <w:widowControl/>
              <w:autoSpaceDE/>
              <w:autoSpaceDN/>
              <w:adjustRightInd/>
              <w:spacing w:after="0" w:line="240" w:lineRule="auto"/>
              <w:rPr>
                <w:color w:val="000000"/>
              </w:rPr>
            </w:pPr>
            <w:r w:rsidRPr="00D97324">
              <w:rPr>
                <w:color w:val="000000"/>
              </w:rPr>
              <w:t>Does the DPA have to set up each user for a school?</w:t>
            </w:r>
          </w:p>
        </w:tc>
        <w:tc>
          <w:tcPr>
            <w:tcW w:w="8204" w:type="dxa"/>
            <w:hideMark/>
          </w:tcPr>
          <w:p w14:paraId="0F17EFF6" w14:textId="77777777" w:rsidR="00D97324" w:rsidRPr="00D97324" w:rsidRDefault="00D97324" w:rsidP="00D97324">
            <w:pPr>
              <w:widowControl/>
              <w:autoSpaceDE/>
              <w:autoSpaceDN/>
              <w:adjustRightInd/>
              <w:spacing w:after="0" w:line="240" w:lineRule="auto"/>
              <w:rPr>
                <w:color w:val="000000"/>
              </w:rPr>
            </w:pPr>
            <w:r w:rsidRPr="00D97324">
              <w:rPr>
                <w:color w:val="000000"/>
              </w:rPr>
              <w:t>The Primary or Secondary Administrator for each school will grant FSA Partner Connect access to users. To streamline the process, Administrators will have the option to grant access to multiple users "in bulk" if the users have access to the school in the SAIG Enrollment System.</w:t>
            </w:r>
          </w:p>
        </w:tc>
      </w:tr>
      <w:tr w:rsidR="00D97324" w:rsidRPr="00D97324" w14:paraId="0C98685F" w14:textId="77777777" w:rsidTr="00D97324">
        <w:tblPrEx>
          <w:tblCellMar>
            <w:top w:w="0" w:type="dxa"/>
            <w:left w:w="108" w:type="dxa"/>
            <w:bottom w:w="0" w:type="dxa"/>
            <w:right w:w="108" w:type="dxa"/>
          </w:tblCellMar>
          <w:tblLook w:val="04A0" w:firstRow="1" w:lastRow="0" w:firstColumn="1" w:lastColumn="0" w:noHBand="0" w:noVBand="1"/>
        </w:tblPrEx>
        <w:trPr>
          <w:trHeight w:val="1275"/>
        </w:trPr>
        <w:tc>
          <w:tcPr>
            <w:tcW w:w="1971" w:type="dxa"/>
            <w:hideMark/>
          </w:tcPr>
          <w:p w14:paraId="2F3656D9" w14:textId="77777777" w:rsidR="00D97324" w:rsidRPr="00D97324" w:rsidRDefault="00D97324" w:rsidP="00D97324">
            <w:pPr>
              <w:widowControl/>
              <w:autoSpaceDE/>
              <w:autoSpaceDN/>
              <w:adjustRightInd/>
              <w:spacing w:after="0" w:line="240" w:lineRule="auto"/>
              <w:rPr>
                <w:color w:val="000000"/>
              </w:rPr>
            </w:pPr>
            <w:r w:rsidRPr="00D97324">
              <w:rPr>
                <w:color w:val="000000"/>
              </w:rPr>
              <w:t>What is the best way to point students to see their loan totals? Is it loan simulator, studentaid.gov or something else?</w:t>
            </w:r>
          </w:p>
        </w:tc>
        <w:tc>
          <w:tcPr>
            <w:tcW w:w="8204" w:type="dxa"/>
            <w:hideMark/>
          </w:tcPr>
          <w:p w14:paraId="52AE87B1" w14:textId="77777777" w:rsidR="00D97324" w:rsidRPr="00D97324" w:rsidRDefault="00D97324" w:rsidP="00D97324">
            <w:pPr>
              <w:widowControl/>
              <w:autoSpaceDE/>
              <w:autoSpaceDN/>
              <w:adjustRightInd/>
              <w:spacing w:after="0" w:line="240" w:lineRule="auto"/>
              <w:rPr>
                <w:color w:val="000000"/>
              </w:rPr>
            </w:pPr>
            <w:r w:rsidRPr="00D97324">
              <w:rPr>
                <w:color w:val="000000"/>
              </w:rPr>
              <w:t xml:space="preserve">StudentAid.gov would be the best place for students to find information about their student loans.  For more information on StudentAid.gov, please visit "StudentAid.gov and the </w:t>
            </w:r>
            <w:proofErr w:type="spellStart"/>
            <w:r w:rsidRPr="00D97324">
              <w:rPr>
                <w:color w:val="000000"/>
              </w:rPr>
              <w:t>myStudentAid</w:t>
            </w:r>
            <w:proofErr w:type="spellEnd"/>
            <w:r w:rsidRPr="00D97324">
              <w:rPr>
                <w:color w:val="000000"/>
              </w:rPr>
              <w:t xml:space="preserve"> Mobile App" section within the </w:t>
            </w:r>
            <w:proofErr w:type="spellStart"/>
            <w:r w:rsidRPr="00D97324">
              <w:rPr>
                <w:color w:val="000000"/>
              </w:rPr>
              <w:t>the</w:t>
            </w:r>
            <w:proofErr w:type="spellEnd"/>
            <w:r w:rsidRPr="00D97324">
              <w:rPr>
                <w:color w:val="000000"/>
              </w:rPr>
              <w:t xml:space="preserve"> resource center.</w:t>
            </w:r>
          </w:p>
        </w:tc>
      </w:tr>
      <w:tr w:rsidR="00D97324" w:rsidRPr="00D97324" w14:paraId="2D7FDBCD" w14:textId="77777777" w:rsidTr="00D97324">
        <w:tblPrEx>
          <w:tblCellMar>
            <w:top w:w="0" w:type="dxa"/>
            <w:left w:w="108" w:type="dxa"/>
            <w:bottom w:w="0" w:type="dxa"/>
            <w:right w:w="108" w:type="dxa"/>
          </w:tblCellMar>
          <w:tblLook w:val="04A0" w:firstRow="1" w:lastRow="0" w:firstColumn="1" w:lastColumn="0" w:noHBand="0" w:noVBand="1"/>
        </w:tblPrEx>
        <w:trPr>
          <w:trHeight w:val="510"/>
        </w:trPr>
        <w:tc>
          <w:tcPr>
            <w:tcW w:w="1971" w:type="dxa"/>
            <w:hideMark/>
          </w:tcPr>
          <w:p w14:paraId="4DE8BA89" w14:textId="77777777" w:rsidR="00D97324" w:rsidRPr="00D97324" w:rsidRDefault="00D97324" w:rsidP="00D97324">
            <w:pPr>
              <w:widowControl/>
              <w:autoSpaceDE/>
              <w:autoSpaceDN/>
              <w:adjustRightInd/>
              <w:spacing w:after="0" w:line="240" w:lineRule="auto"/>
              <w:rPr>
                <w:color w:val="000000"/>
              </w:rPr>
            </w:pPr>
            <w:r w:rsidRPr="00D97324">
              <w:rPr>
                <w:color w:val="000000"/>
              </w:rPr>
              <w:t xml:space="preserve">A </w:t>
            </w:r>
            <w:proofErr w:type="gramStart"/>
            <w:r w:rsidRPr="00D97324">
              <w:rPr>
                <w:color w:val="000000"/>
              </w:rPr>
              <w:t>much needed</w:t>
            </w:r>
            <w:proofErr w:type="gramEnd"/>
            <w:r w:rsidRPr="00D97324">
              <w:rPr>
                <w:color w:val="000000"/>
              </w:rPr>
              <w:t xml:space="preserve"> improvement - thanks!</w:t>
            </w:r>
          </w:p>
        </w:tc>
        <w:tc>
          <w:tcPr>
            <w:tcW w:w="8204" w:type="dxa"/>
            <w:hideMark/>
          </w:tcPr>
          <w:p w14:paraId="7448F22F" w14:textId="77777777" w:rsidR="00D97324" w:rsidRPr="00D97324" w:rsidRDefault="00D97324" w:rsidP="00D97324">
            <w:pPr>
              <w:widowControl/>
              <w:autoSpaceDE/>
              <w:autoSpaceDN/>
              <w:adjustRightInd/>
              <w:spacing w:after="0" w:line="240" w:lineRule="auto"/>
              <w:rPr>
                <w:color w:val="000000"/>
              </w:rPr>
            </w:pPr>
            <w:r w:rsidRPr="00D97324">
              <w:rPr>
                <w:color w:val="000000"/>
              </w:rPr>
              <w:t>You're welcome! Glad you are excited about Partner Connect!</w:t>
            </w:r>
          </w:p>
        </w:tc>
      </w:tr>
      <w:tr w:rsidR="00D97324" w:rsidRPr="00D97324" w14:paraId="3BBD62F0" w14:textId="77777777" w:rsidTr="00D97324">
        <w:tblPrEx>
          <w:tblCellMar>
            <w:top w:w="0" w:type="dxa"/>
            <w:left w:w="108" w:type="dxa"/>
            <w:bottom w:w="0" w:type="dxa"/>
            <w:right w:w="108" w:type="dxa"/>
          </w:tblCellMar>
          <w:tblLook w:val="04A0" w:firstRow="1" w:lastRow="0" w:firstColumn="1" w:lastColumn="0" w:noHBand="0" w:noVBand="1"/>
        </w:tblPrEx>
        <w:trPr>
          <w:trHeight w:val="1020"/>
        </w:trPr>
        <w:tc>
          <w:tcPr>
            <w:tcW w:w="1971" w:type="dxa"/>
            <w:hideMark/>
          </w:tcPr>
          <w:p w14:paraId="1D202283" w14:textId="77777777" w:rsidR="00D97324" w:rsidRPr="00D97324" w:rsidRDefault="00D97324" w:rsidP="00D97324">
            <w:pPr>
              <w:widowControl/>
              <w:autoSpaceDE/>
              <w:autoSpaceDN/>
              <w:adjustRightInd/>
              <w:spacing w:after="0" w:line="240" w:lineRule="auto"/>
              <w:rPr>
                <w:color w:val="000000"/>
              </w:rPr>
            </w:pPr>
            <w:r w:rsidRPr="00D97324">
              <w:rPr>
                <w:color w:val="000000"/>
              </w:rPr>
              <w:t>Thank you again for all your hard work on putting this together! I was grateful to be included on the partner review this summer and really appreciate the thoughtfulness of your approach and the new product!</w:t>
            </w:r>
          </w:p>
        </w:tc>
        <w:tc>
          <w:tcPr>
            <w:tcW w:w="8204" w:type="dxa"/>
            <w:hideMark/>
          </w:tcPr>
          <w:p w14:paraId="74D8C9AA" w14:textId="77777777" w:rsidR="00D97324" w:rsidRPr="00D97324" w:rsidRDefault="00D97324" w:rsidP="00D97324">
            <w:pPr>
              <w:widowControl/>
              <w:autoSpaceDE/>
              <w:autoSpaceDN/>
              <w:adjustRightInd/>
              <w:spacing w:after="0" w:line="240" w:lineRule="auto"/>
              <w:rPr>
                <w:color w:val="000000"/>
              </w:rPr>
            </w:pPr>
            <w:r w:rsidRPr="00D97324">
              <w:rPr>
                <w:color w:val="000000"/>
              </w:rPr>
              <w:t xml:space="preserve">We are </w:t>
            </w:r>
            <w:proofErr w:type="gramStart"/>
            <w:r w:rsidRPr="00D97324">
              <w:rPr>
                <w:color w:val="000000"/>
              </w:rPr>
              <w:t>appreciate</w:t>
            </w:r>
            <w:proofErr w:type="gramEnd"/>
            <w:r w:rsidRPr="00D97324">
              <w:rPr>
                <w:color w:val="000000"/>
              </w:rPr>
              <w:t xml:space="preserve"> all of the insight and feedback that the Partner Experience Council provides. We will continue to leverage the Council as we roll out more improvements; </w:t>
            </w:r>
            <w:proofErr w:type="gramStart"/>
            <w:r w:rsidRPr="00D97324">
              <w:rPr>
                <w:color w:val="000000"/>
              </w:rPr>
              <w:t>so</w:t>
            </w:r>
            <w:proofErr w:type="gramEnd"/>
            <w:r w:rsidRPr="00D97324">
              <w:rPr>
                <w:color w:val="000000"/>
              </w:rPr>
              <w:t xml:space="preserve"> stay tuned!</w:t>
            </w:r>
          </w:p>
        </w:tc>
      </w:tr>
      <w:tr w:rsidR="00D97324" w:rsidRPr="00D97324" w14:paraId="559C2476" w14:textId="77777777" w:rsidTr="00D97324">
        <w:tblPrEx>
          <w:tblCellMar>
            <w:top w:w="0" w:type="dxa"/>
            <w:left w:w="108" w:type="dxa"/>
            <w:bottom w:w="0" w:type="dxa"/>
            <w:right w:w="108" w:type="dxa"/>
          </w:tblCellMar>
          <w:tblLook w:val="04A0" w:firstRow="1" w:lastRow="0" w:firstColumn="1" w:lastColumn="0" w:noHBand="0" w:noVBand="1"/>
        </w:tblPrEx>
        <w:trPr>
          <w:trHeight w:val="1530"/>
        </w:trPr>
        <w:tc>
          <w:tcPr>
            <w:tcW w:w="1971" w:type="dxa"/>
            <w:hideMark/>
          </w:tcPr>
          <w:p w14:paraId="6B89657B" w14:textId="77777777" w:rsidR="00D97324" w:rsidRPr="00D97324" w:rsidRDefault="00D97324" w:rsidP="00D97324">
            <w:pPr>
              <w:widowControl/>
              <w:autoSpaceDE/>
              <w:autoSpaceDN/>
              <w:adjustRightInd/>
              <w:spacing w:after="0" w:line="240" w:lineRule="auto"/>
              <w:rPr>
                <w:color w:val="000000"/>
              </w:rPr>
            </w:pPr>
            <w:r w:rsidRPr="00D97324">
              <w:rPr>
                <w:color w:val="000000"/>
              </w:rPr>
              <w:lastRenderedPageBreak/>
              <w:t>We have multiple OPEID's.  Will they be integrated in the systems or will we have separate logins for each?</w:t>
            </w:r>
          </w:p>
        </w:tc>
        <w:tc>
          <w:tcPr>
            <w:tcW w:w="8204" w:type="dxa"/>
            <w:hideMark/>
          </w:tcPr>
          <w:p w14:paraId="110706CA" w14:textId="77777777" w:rsidR="00D97324" w:rsidRPr="00D97324" w:rsidRDefault="00D97324" w:rsidP="00D97324">
            <w:pPr>
              <w:widowControl/>
              <w:autoSpaceDE/>
              <w:autoSpaceDN/>
              <w:adjustRightInd/>
              <w:spacing w:after="0" w:line="240" w:lineRule="auto"/>
              <w:rPr>
                <w:color w:val="000000"/>
              </w:rPr>
            </w:pPr>
            <w:r w:rsidRPr="00D97324">
              <w:rPr>
                <w:color w:val="000000"/>
              </w:rPr>
              <w:t xml:space="preserve">You will log in to Partner Connect using your existing AIMS credentials. Once you are logged in, </w:t>
            </w:r>
            <w:proofErr w:type="gramStart"/>
            <w:r w:rsidRPr="00D97324">
              <w:rPr>
                <w:color w:val="000000"/>
              </w:rPr>
              <w:t>all of</w:t>
            </w:r>
            <w:proofErr w:type="gramEnd"/>
            <w:r w:rsidRPr="00D97324">
              <w:rPr>
                <w:color w:val="000000"/>
              </w:rPr>
              <w:t xml:space="preserve"> the organizations that you have been granted access to will be accessible. You will be able to easily toggle between each OPEID from the top navigation header in FSA Partner Connect.</w:t>
            </w:r>
          </w:p>
        </w:tc>
      </w:tr>
      <w:tr w:rsidR="00D97324" w:rsidRPr="00D97324" w14:paraId="6E5FD768" w14:textId="77777777" w:rsidTr="00D97324">
        <w:tblPrEx>
          <w:tblCellMar>
            <w:top w:w="0" w:type="dxa"/>
            <w:left w:w="108" w:type="dxa"/>
            <w:bottom w:w="0" w:type="dxa"/>
            <w:right w:w="108" w:type="dxa"/>
          </w:tblCellMar>
          <w:tblLook w:val="04A0" w:firstRow="1" w:lastRow="0" w:firstColumn="1" w:lastColumn="0" w:noHBand="0" w:noVBand="1"/>
        </w:tblPrEx>
        <w:trPr>
          <w:trHeight w:val="1800"/>
        </w:trPr>
        <w:tc>
          <w:tcPr>
            <w:tcW w:w="1971" w:type="dxa"/>
            <w:hideMark/>
          </w:tcPr>
          <w:p w14:paraId="622F9BBB" w14:textId="77777777" w:rsidR="00D97324" w:rsidRPr="00D97324" w:rsidRDefault="00D97324" w:rsidP="00D97324">
            <w:pPr>
              <w:widowControl/>
              <w:autoSpaceDE/>
              <w:autoSpaceDN/>
              <w:adjustRightInd/>
              <w:spacing w:after="0" w:line="240" w:lineRule="auto"/>
              <w:rPr>
                <w:color w:val="000000"/>
              </w:rPr>
            </w:pPr>
            <w:r w:rsidRPr="00D97324">
              <w:rPr>
                <w:color w:val="000000"/>
              </w:rPr>
              <w:t>Can you put the code back up for the council?</w:t>
            </w:r>
          </w:p>
        </w:tc>
        <w:tc>
          <w:tcPr>
            <w:tcW w:w="8204" w:type="dxa"/>
            <w:hideMark/>
          </w:tcPr>
          <w:p w14:paraId="57763F1B" w14:textId="77777777" w:rsidR="00D97324" w:rsidRPr="00D97324" w:rsidRDefault="00D97324" w:rsidP="00D97324">
            <w:pPr>
              <w:widowControl/>
              <w:autoSpaceDE/>
              <w:autoSpaceDN/>
              <w:adjustRightInd/>
              <w:spacing w:after="0" w:line="240" w:lineRule="auto"/>
              <w:rPr>
                <w:color w:val="000000"/>
              </w:rPr>
            </w:pPr>
            <w:r w:rsidRPr="00D97324">
              <w:rPr>
                <w:color w:val="000000"/>
              </w:rPr>
              <w:t>You can access the Partner Experience Council Participation signup through this link:</w:t>
            </w:r>
            <w:r w:rsidRPr="00D97324">
              <w:rPr>
                <w:color w:val="000000"/>
              </w:rPr>
              <w:br/>
            </w:r>
            <w:r w:rsidRPr="00D97324">
              <w:rPr>
                <w:color w:val="000000"/>
              </w:rPr>
              <w:br/>
              <w:t>https://forms.office.com/Pages/ResponsePage.aspx?id=O8bmDqtOSEe3StHcIvwaJN8uV-btvLFDpXa_4P7AvitUQUMwUlJJS0dDVkVTM1JHOEFEODY5WkVJWS4u</w:t>
            </w:r>
          </w:p>
        </w:tc>
      </w:tr>
      <w:tr w:rsidR="00D97324" w:rsidRPr="00D97324" w14:paraId="055C6EBD" w14:textId="77777777" w:rsidTr="00D97324">
        <w:tblPrEx>
          <w:tblCellMar>
            <w:top w:w="0" w:type="dxa"/>
            <w:left w:w="108" w:type="dxa"/>
            <w:bottom w:w="0" w:type="dxa"/>
            <w:right w:w="108" w:type="dxa"/>
          </w:tblCellMar>
          <w:tblLook w:val="04A0" w:firstRow="1" w:lastRow="0" w:firstColumn="1" w:lastColumn="0" w:noHBand="0" w:noVBand="1"/>
        </w:tblPrEx>
        <w:trPr>
          <w:trHeight w:val="510"/>
        </w:trPr>
        <w:tc>
          <w:tcPr>
            <w:tcW w:w="1971" w:type="dxa"/>
            <w:hideMark/>
          </w:tcPr>
          <w:p w14:paraId="6DD7A07F" w14:textId="77777777" w:rsidR="00D97324" w:rsidRPr="00D97324" w:rsidRDefault="00D97324" w:rsidP="00D97324">
            <w:pPr>
              <w:widowControl/>
              <w:autoSpaceDE/>
              <w:autoSpaceDN/>
              <w:adjustRightInd/>
              <w:spacing w:after="0" w:line="240" w:lineRule="auto"/>
              <w:rPr>
                <w:color w:val="000000"/>
              </w:rPr>
            </w:pPr>
            <w:r w:rsidRPr="00D97324">
              <w:rPr>
                <w:color w:val="000000"/>
              </w:rPr>
              <w:t xml:space="preserve">I'm still new, but how does this effect </w:t>
            </w:r>
            <w:proofErr w:type="gramStart"/>
            <w:r w:rsidRPr="00D97324">
              <w:rPr>
                <w:color w:val="000000"/>
              </w:rPr>
              <w:t>using</w:t>
            </w:r>
            <w:proofErr w:type="gramEnd"/>
            <w:r w:rsidRPr="00D97324">
              <w:rPr>
                <w:color w:val="000000"/>
              </w:rPr>
              <w:t xml:space="preserve"> </w:t>
            </w:r>
            <w:proofErr w:type="spellStart"/>
            <w:r w:rsidRPr="00D97324">
              <w:rPr>
                <w:color w:val="000000"/>
              </w:rPr>
              <w:t>EDConnect</w:t>
            </w:r>
            <w:proofErr w:type="spellEnd"/>
            <w:r w:rsidRPr="00D97324">
              <w:rPr>
                <w:color w:val="000000"/>
              </w:rPr>
              <w:t xml:space="preserve">, </w:t>
            </w:r>
            <w:proofErr w:type="spellStart"/>
            <w:r w:rsidRPr="00D97324">
              <w:rPr>
                <w:color w:val="000000"/>
              </w:rPr>
              <w:t>EDExpress</w:t>
            </w:r>
            <w:proofErr w:type="spellEnd"/>
            <w:r w:rsidRPr="00D97324">
              <w:rPr>
                <w:color w:val="000000"/>
              </w:rPr>
              <w:t xml:space="preserve"> and DL Tools?</w:t>
            </w:r>
          </w:p>
        </w:tc>
        <w:tc>
          <w:tcPr>
            <w:tcW w:w="8204" w:type="dxa"/>
            <w:hideMark/>
          </w:tcPr>
          <w:p w14:paraId="043521C0" w14:textId="77777777" w:rsidR="00D97324" w:rsidRPr="00D97324" w:rsidRDefault="00D97324" w:rsidP="00D97324">
            <w:pPr>
              <w:widowControl/>
              <w:autoSpaceDE/>
              <w:autoSpaceDN/>
              <w:adjustRightInd/>
              <w:spacing w:after="0" w:line="240" w:lineRule="auto"/>
              <w:rPr>
                <w:color w:val="000000"/>
              </w:rPr>
            </w:pPr>
            <w:r w:rsidRPr="00D97324">
              <w:rPr>
                <w:color w:val="000000"/>
              </w:rPr>
              <w:t xml:space="preserve">FSA Partner Connect does not impact </w:t>
            </w:r>
            <w:proofErr w:type="spellStart"/>
            <w:r w:rsidRPr="00D97324">
              <w:rPr>
                <w:color w:val="000000"/>
              </w:rPr>
              <w:t>EDConnect</w:t>
            </w:r>
            <w:proofErr w:type="spellEnd"/>
            <w:r w:rsidRPr="00D97324">
              <w:rPr>
                <w:color w:val="000000"/>
              </w:rPr>
              <w:t xml:space="preserve">, </w:t>
            </w:r>
            <w:proofErr w:type="spellStart"/>
            <w:r w:rsidRPr="00D97324">
              <w:rPr>
                <w:color w:val="000000"/>
              </w:rPr>
              <w:t>EDExpress</w:t>
            </w:r>
            <w:proofErr w:type="spellEnd"/>
            <w:r w:rsidRPr="00D97324">
              <w:rPr>
                <w:color w:val="000000"/>
              </w:rPr>
              <w:t xml:space="preserve">, or DL Tools </w:t>
            </w:r>
            <w:proofErr w:type="gramStart"/>
            <w:r w:rsidRPr="00D97324">
              <w:rPr>
                <w:color w:val="000000"/>
              </w:rPr>
              <w:t>at this time</w:t>
            </w:r>
            <w:proofErr w:type="gramEnd"/>
            <w:r w:rsidRPr="00D97324">
              <w:rPr>
                <w:color w:val="000000"/>
              </w:rPr>
              <w:t>.</w:t>
            </w:r>
          </w:p>
        </w:tc>
      </w:tr>
      <w:tr w:rsidR="00D97324" w:rsidRPr="00D97324" w14:paraId="0D578676" w14:textId="77777777" w:rsidTr="00D97324">
        <w:tblPrEx>
          <w:tblCellMar>
            <w:top w:w="0" w:type="dxa"/>
            <w:left w:w="108" w:type="dxa"/>
            <w:bottom w:w="0" w:type="dxa"/>
            <w:right w:w="108" w:type="dxa"/>
          </w:tblCellMar>
          <w:tblLook w:val="04A0" w:firstRow="1" w:lastRow="0" w:firstColumn="1" w:lastColumn="0" w:noHBand="0" w:noVBand="1"/>
        </w:tblPrEx>
        <w:trPr>
          <w:trHeight w:val="1275"/>
        </w:trPr>
        <w:tc>
          <w:tcPr>
            <w:tcW w:w="1971" w:type="dxa"/>
            <w:hideMark/>
          </w:tcPr>
          <w:p w14:paraId="4610EDAD" w14:textId="77777777" w:rsidR="00D97324" w:rsidRPr="00D97324" w:rsidRDefault="00D97324" w:rsidP="00D97324">
            <w:pPr>
              <w:widowControl/>
              <w:autoSpaceDE/>
              <w:autoSpaceDN/>
              <w:adjustRightInd/>
              <w:spacing w:after="0" w:line="240" w:lineRule="auto"/>
              <w:rPr>
                <w:color w:val="000000"/>
              </w:rPr>
            </w:pPr>
            <w:r w:rsidRPr="00D97324">
              <w:rPr>
                <w:color w:val="000000"/>
              </w:rPr>
              <w:t>Is Next gen also partner connect - I am already on the next gen committee?</w:t>
            </w:r>
          </w:p>
        </w:tc>
        <w:tc>
          <w:tcPr>
            <w:tcW w:w="8204" w:type="dxa"/>
            <w:hideMark/>
          </w:tcPr>
          <w:p w14:paraId="127AD55A" w14:textId="77777777" w:rsidR="00D97324" w:rsidRPr="00D97324" w:rsidRDefault="00D97324" w:rsidP="00D97324">
            <w:pPr>
              <w:widowControl/>
              <w:autoSpaceDE/>
              <w:autoSpaceDN/>
              <w:adjustRightInd/>
              <w:spacing w:after="0" w:line="240" w:lineRule="auto"/>
              <w:rPr>
                <w:color w:val="000000"/>
              </w:rPr>
            </w:pPr>
            <w:r w:rsidRPr="00D97324">
              <w:rPr>
                <w:color w:val="000000"/>
              </w:rPr>
              <w:t xml:space="preserve">Yes! FSA Partner Connect is a part of FSA's Next Gen efforts. </w:t>
            </w:r>
            <w:r w:rsidRPr="00D97324">
              <w:rPr>
                <w:color w:val="000000"/>
              </w:rPr>
              <w:br/>
              <w:t>If you signed up for the Partner Experience Council in the past, you are already on our council!  Thank you for your help!!</w:t>
            </w:r>
          </w:p>
        </w:tc>
      </w:tr>
      <w:tr w:rsidR="00D97324" w:rsidRPr="00D97324" w14:paraId="61F0A49D" w14:textId="77777777" w:rsidTr="00D97324">
        <w:tblPrEx>
          <w:tblCellMar>
            <w:top w:w="0" w:type="dxa"/>
            <w:left w:w="108" w:type="dxa"/>
            <w:bottom w:w="0" w:type="dxa"/>
            <w:right w:w="108" w:type="dxa"/>
          </w:tblCellMar>
          <w:tblLook w:val="04A0" w:firstRow="1" w:lastRow="0" w:firstColumn="1" w:lastColumn="0" w:noHBand="0" w:noVBand="1"/>
        </w:tblPrEx>
        <w:trPr>
          <w:trHeight w:val="510"/>
        </w:trPr>
        <w:tc>
          <w:tcPr>
            <w:tcW w:w="1971" w:type="dxa"/>
            <w:hideMark/>
          </w:tcPr>
          <w:p w14:paraId="71CE0926" w14:textId="77777777" w:rsidR="00D97324" w:rsidRPr="00D97324" w:rsidRDefault="00D97324" w:rsidP="00D97324">
            <w:pPr>
              <w:widowControl/>
              <w:autoSpaceDE/>
              <w:autoSpaceDN/>
              <w:adjustRightInd/>
              <w:spacing w:after="0" w:line="240" w:lineRule="auto"/>
              <w:rPr>
                <w:color w:val="000000"/>
              </w:rPr>
            </w:pPr>
            <w:r w:rsidRPr="00D97324">
              <w:rPr>
                <w:color w:val="000000"/>
              </w:rPr>
              <w:t>Is there a way to find out if a parent plus loan has been in default?</w:t>
            </w:r>
          </w:p>
        </w:tc>
        <w:tc>
          <w:tcPr>
            <w:tcW w:w="8204" w:type="dxa"/>
            <w:hideMark/>
          </w:tcPr>
          <w:p w14:paraId="0841DE0F" w14:textId="77777777" w:rsidR="00D97324" w:rsidRPr="00D97324" w:rsidRDefault="00D97324" w:rsidP="00D97324">
            <w:pPr>
              <w:widowControl/>
              <w:autoSpaceDE/>
              <w:autoSpaceDN/>
              <w:adjustRightInd/>
              <w:spacing w:after="0" w:line="240" w:lineRule="auto"/>
              <w:rPr>
                <w:color w:val="000000"/>
              </w:rPr>
            </w:pPr>
            <w:r w:rsidRPr="00D97324">
              <w:rPr>
                <w:color w:val="000000"/>
              </w:rPr>
              <w:t>Yes, FSA Partner Connect will have the default lookup on the Student, Parent, and Borrower Account Profile.</w:t>
            </w:r>
          </w:p>
        </w:tc>
      </w:tr>
      <w:tr w:rsidR="00D97324" w:rsidRPr="00D97324" w14:paraId="61313FDC" w14:textId="77777777" w:rsidTr="00D97324">
        <w:tblPrEx>
          <w:tblCellMar>
            <w:top w:w="0" w:type="dxa"/>
            <w:left w:w="108" w:type="dxa"/>
            <w:bottom w:w="0" w:type="dxa"/>
            <w:right w:w="108" w:type="dxa"/>
          </w:tblCellMar>
          <w:tblLook w:val="04A0" w:firstRow="1" w:lastRow="0" w:firstColumn="1" w:lastColumn="0" w:noHBand="0" w:noVBand="1"/>
        </w:tblPrEx>
        <w:trPr>
          <w:trHeight w:val="765"/>
        </w:trPr>
        <w:tc>
          <w:tcPr>
            <w:tcW w:w="1971" w:type="dxa"/>
            <w:hideMark/>
          </w:tcPr>
          <w:p w14:paraId="67E7F998" w14:textId="77777777" w:rsidR="00D97324" w:rsidRPr="00D97324" w:rsidRDefault="00D97324" w:rsidP="00D97324">
            <w:pPr>
              <w:widowControl/>
              <w:autoSpaceDE/>
              <w:autoSpaceDN/>
              <w:adjustRightInd/>
              <w:spacing w:after="0" w:line="240" w:lineRule="auto"/>
              <w:rPr>
                <w:color w:val="000000"/>
              </w:rPr>
            </w:pPr>
            <w:r w:rsidRPr="00D97324">
              <w:rPr>
                <w:color w:val="000000"/>
              </w:rPr>
              <w:t>How far back will handbooks and other posts be archived?</w:t>
            </w:r>
          </w:p>
        </w:tc>
        <w:tc>
          <w:tcPr>
            <w:tcW w:w="8204" w:type="dxa"/>
            <w:hideMark/>
          </w:tcPr>
          <w:p w14:paraId="495F1EE6" w14:textId="77777777" w:rsidR="00D97324" w:rsidRPr="00D97324" w:rsidRDefault="00D97324" w:rsidP="00D97324">
            <w:pPr>
              <w:widowControl/>
              <w:autoSpaceDE/>
              <w:autoSpaceDN/>
              <w:adjustRightInd/>
              <w:spacing w:after="0" w:line="240" w:lineRule="auto"/>
              <w:rPr>
                <w:color w:val="000000"/>
              </w:rPr>
            </w:pPr>
            <w:r w:rsidRPr="00D97324">
              <w:rPr>
                <w:color w:val="000000"/>
              </w:rPr>
              <w:t>The archived handbooks you have access to today will still be available in the new Knowledge Center on FSA Partner Connect.</w:t>
            </w:r>
          </w:p>
        </w:tc>
      </w:tr>
      <w:tr w:rsidR="00D97324" w:rsidRPr="00D97324" w14:paraId="08589F7D" w14:textId="77777777" w:rsidTr="00D97324">
        <w:tblPrEx>
          <w:tblCellMar>
            <w:top w:w="0" w:type="dxa"/>
            <w:left w:w="108" w:type="dxa"/>
            <w:bottom w:w="0" w:type="dxa"/>
            <w:right w:w="108" w:type="dxa"/>
          </w:tblCellMar>
          <w:tblLook w:val="04A0" w:firstRow="1" w:lastRow="0" w:firstColumn="1" w:lastColumn="0" w:noHBand="0" w:noVBand="1"/>
        </w:tblPrEx>
        <w:trPr>
          <w:trHeight w:val="1020"/>
        </w:trPr>
        <w:tc>
          <w:tcPr>
            <w:tcW w:w="1971" w:type="dxa"/>
            <w:hideMark/>
          </w:tcPr>
          <w:p w14:paraId="396BC0C0" w14:textId="77777777" w:rsidR="00D97324" w:rsidRPr="00D97324" w:rsidRDefault="00D97324" w:rsidP="00D97324">
            <w:pPr>
              <w:widowControl/>
              <w:autoSpaceDE/>
              <w:autoSpaceDN/>
              <w:adjustRightInd/>
              <w:spacing w:after="0" w:line="240" w:lineRule="auto"/>
              <w:rPr>
                <w:color w:val="000000"/>
              </w:rPr>
            </w:pPr>
            <w:r w:rsidRPr="00D97324">
              <w:rPr>
                <w:color w:val="000000"/>
              </w:rPr>
              <w:t xml:space="preserve">I might have missed while taking notes, did you mention that FSA </w:t>
            </w:r>
            <w:proofErr w:type="spellStart"/>
            <w:r w:rsidRPr="00D97324">
              <w:rPr>
                <w:color w:val="000000"/>
              </w:rPr>
              <w:t>webenroll</w:t>
            </w:r>
            <w:proofErr w:type="spellEnd"/>
            <w:r w:rsidRPr="00D97324">
              <w:rPr>
                <w:color w:val="000000"/>
              </w:rPr>
              <w:t xml:space="preserve"> will be replaced with FSA partner connect?</w:t>
            </w:r>
          </w:p>
        </w:tc>
        <w:tc>
          <w:tcPr>
            <w:tcW w:w="8204" w:type="dxa"/>
            <w:hideMark/>
          </w:tcPr>
          <w:p w14:paraId="75CE59D1" w14:textId="77777777" w:rsidR="00D97324" w:rsidRPr="00D97324" w:rsidRDefault="00D97324" w:rsidP="00D97324">
            <w:pPr>
              <w:widowControl/>
              <w:autoSpaceDE/>
              <w:autoSpaceDN/>
              <w:adjustRightInd/>
              <w:spacing w:after="0" w:line="240" w:lineRule="auto"/>
              <w:rPr>
                <w:color w:val="000000"/>
              </w:rPr>
            </w:pPr>
            <w:r w:rsidRPr="00D97324">
              <w:rPr>
                <w:color w:val="000000"/>
              </w:rPr>
              <w:t>No, FSA Partner Connect will not replace the www.fsawebenroll.ed.gov at this time. You will be able to access the Student Aid Internet Gateway (SAIG) functionality through FSA Partner Connect.</w:t>
            </w:r>
          </w:p>
        </w:tc>
      </w:tr>
      <w:tr w:rsidR="00D97324" w:rsidRPr="00D97324" w14:paraId="2C8BBC74" w14:textId="77777777" w:rsidTr="00D97324">
        <w:tblPrEx>
          <w:tblCellMar>
            <w:top w:w="0" w:type="dxa"/>
            <w:left w:w="108" w:type="dxa"/>
            <w:bottom w:w="0" w:type="dxa"/>
            <w:right w:w="108" w:type="dxa"/>
          </w:tblCellMar>
          <w:tblLook w:val="04A0" w:firstRow="1" w:lastRow="0" w:firstColumn="1" w:lastColumn="0" w:noHBand="0" w:noVBand="1"/>
        </w:tblPrEx>
        <w:trPr>
          <w:trHeight w:val="1785"/>
        </w:trPr>
        <w:tc>
          <w:tcPr>
            <w:tcW w:w="1971" w:type="dxa"/>
            <w:hideMark/>
          </w:tcPr>
          <w:p w14:paraId="4AEB3BED" w14:textId="77777777" w:rsidR="00D97324" w:rsidRPr="00D97324" w:rsidRDefault="00D97324" w:rsidP="00D97324">
            <w:pPr>
              <w:widowControl/>
              <w:autoSpaceDE/>
              <w:autoSpaceDN/>
              <w:adjustRightInd/>
              <w:spacing w:after="0" w:line="240" w:lineRule="auto"/>
              <w:rPr>
                <w:color w:val="000000"/>
              </w:rPr>
            </w:pPr>
            <w:r w:rsidRPr="00D97324">
              <w:rPr>
                <w:color w:val="000000"/>
              </w:rPr>
              <w:t xml:space="preserve">On the current IFAP website when viewing PDF documents like the handbook it no longer opens a new browser tab that then allows you to download, documents immediately try to download. I see in one of the Q&amp;A you said the new site will open in a new browser tab that can then be downloaded. Can the current IFAP </w:t>
            </w:r>
            <w:r w:rsidRPr="00D97324">
              <w:rPr>
                <w:color w:val="000000"/>
              </w:rPr>
              <w:lastRenderedPageBreak/>
              <w:t xml:space="preserve">website go back to that way too please? </w:t>
            </w:r>
          </w:p>
        </w:tc>
        <w:tc>
          <w:tcPr>
            <w:tcW w:w="8204" w:type="dxa"/>
            <w:hideMark/>
          </w:tcPr>
          <w:p w14:paraId="3D66D1CF" w14:textId="77777777" w:rsidR="00D97324" w:rsidRPr="00D97324" w:rsidRDefault="00D97324" w:rsidP="00D97324">
            <w:pPr>
              <w:widowControl/>
              <w:autoSpaceDE/>
              <w:autoSpaceDN/>
              <w:adjustRightInd/>
              <w:spacing w:after="0" w:line="240" w:lineRule="auto"/>
              <w:rPr>
                <w:color w:val="000000"/>
              </w:rPr>
            </w:pPr>
            <w:r w:rsidRPr="00D97324">
              <w:rPr>
                <w:color w:val="000000"/>
              </w:rPr>
              <w:lastRenderedPageBreak/>
              <w:t>IFAP will be replaced by the new Knowledge Center. Check out the demos in the resource center to see the new Knowledge Center design!</w:t>
            </w:r>
          </w:p>
        </w:tc>
      </w:tr>
      <w:tr w:rsidR="00D97324" w:rsidRPr="00D97324" w14:paraId="628CDD9E" w14:textId="77777777" w:rsidTr="00D97324">
        <w:tblPrEx>
          <w:tblCellMar>
            <w:top w:w="0" w:type="dxa"/>
            <w:left w:w="108" w:type="dxa"/>
            <w:bottom w:w="0" w:type="dxa"/>
            <w:right w:w="108" w:type="dxa"/>
          </w:tblCellMar>
          <w:tblLook w:val="04A0" w:firstRow="1" w:lastRow="0" w:firstColumn="1" w:lastColumn="0" w:noHBand="0" w:noVBand="1"/>
        </w:tblPrEx>
        <w:trPr>
          <w:trHeight w:val="765"/>
        </w:trPr>
        <w:tc>
          <w:tcPr>
            <w:tcW w:w="1971" w:type="dxa"/>
            <w:hideMark/>
          </w:tcPr>
          <w:p w14:paraId="07C98835" w14:textId="77777777" w:rsidR="00D97324" w:rsidRPr="00D97324" w:rsidRDefault="00D97324" w:rsidP="00D97324">
            <w:pPr>
              <w:widowControl/>
              <w:autoSpaceDE/>
              <w:autoSpaceDN/>
              <w:adjustRightInd/>
              <w:spacing w:after="0" w:line="240" w:lineRule="auto"/>
              <w:rPr>
                <w:color w:val="000000"/>
              </w:rPr>
            </w:pPr>
            <w:r w:rsidRPr="00D97324">
              <w:rPr>
                <w:color w:val="000000"/>
              </w:rPr>
              <w:t>Is Partner Connect intended to (eventually) be a replacement for COD, NSLDS, etc.? Or another system with some overlap in functionality?</w:t>
            </w:r>
          </w:p>
        </w:tc>
        <w:tc>
          <w:tcPr>
            <w:tcW w:w="8204" w:type="dxa"/>
            <w:hideMark/>
          </w:tcPr>
          <w:p w14:paraId="597B1977" w14:textId="77777777" w:rsidR="00D97324" w:rsidRPr="00D97324" w:rsidRDefault="00D97324" w:rsidP="00D97324">
            <w:pPr>
              <w:widowControl/>
              <w:autoSpaceDE/>
              <w:autoSpaceDN/>
              <w:adjustRightInd/>
              <w:spacing w:after="0" w:line="240" w:lineRule="auto"/>
              <w:rPr>
                <w:color w:val="000000"/>
              </w:rPr>
            </w:pPr>
            <w:r w:rsidRPr="00D97324">
              <w:rPr>
                <w:color w:val="000000"/>
              </w:rPr>
              <w:t xml:space="preserve">FSA's long-term goal is to have </w:t>
            </w:r>
            <w:proofErr w:type="gramStart"/>
            <w:r w:rsidRPr="00D97324">
              <w:rPr>
                <w:color w:val="000000"/>
              </w:rPr>
              <w:t>all of</w:t>
            </w:r>
            <w:proofErr w:type="gramEnd"/>
            <w:r w:rsidRPr="00D97324">
              <w:rPr>
                <w:color w:val="000000"/>
              </w:rPr>
              <w:t xml:space="preserve"> the websites and systems integrated into Partner Connect so that users have centralized access to everything FSA!</w:t>
            </w:r>
          </w:p>
        </w:tc>
      </w:tr>
      <w:tr w:rsidR="00D97324" w:rsidRPr="00D97324" w14:paraId="1397F519" w14:textId="77777777" w:rsidTr="00D97324">
        <w:tblPrEx>
          <w:tblCellMar>
            <w:top w:w="0" w:type="dxa"/>
            <w:left w:w="108" w:type="dxa"/>
            <w:bottom w:w="0" w:type="dxa"/>
            <w:right w:w="108" w:type="dxa"/>
          </w:tblCellMar>
          <w:tblLook w:val="04A0" w:firstRow="1" w:lastRow="0" w:firstColumn="1" w:lastColumn="0" w:noHBand="0" w:noVBand="1"/>
        </w:tblPrEx>
        <w:trPr>
          <w:trHeight w:val="1020"/>
        </w:trPr>
        <w:tc>
          <w:tcPr>
            <w:tcW w:w="1971" w:type="dxa"/>
            <w:hideMark/>
          </w:tcPr>
          <w:p w14:paraId="511EEC1C" w14:textId="77777777" w:rsidR="00D97324" w:rsidRPr="00D97324" w:rsidRDefault="00D97324" w:rsidP="00D97324">
            <w:pPr>
              <w:widowControl/>
              <w:autoSpaceDE/>
              <w:autoSpaceDN/>
              <w:adjustRightInd/>
              <w:spacing w:after="0" w:line="240" w:lineRule="auto"/>
              <w:rPr>
                <w:color w:val="000000"/>
              </w:rPr>
            </w:pPr>
            <w:r w:rsidRPr="00D97324">
              <w:rPr>
                <w:color w:val="000000"/>
              </w:rPr>
              <w:t xml:space="preserve">Will it eventually eliminate </w:t>
            </w:r>
            <w:proofErr w:type="spellStart"/>
            <w:r w:rsidRPr="00D97324">
              <w:rPr>
                <w:color w:val="000000"/>
              </w:rPr>
              <w:t>edconnect</w:t>
            </w:r>
            <w:proofErr w:type="spellEnd"/>
            <w:r w:rsidRPr="00D97324">
              <w:rPr>
                <w:color w:val="000000"/>
              </w:rPr>
              <w:t xml:space="preserve"> and </w:t>
            </w:r>
            <w:proofErr w:type="spellStart"/>
            <w:r w:rsidRPr="00D97324">
              <w:rPr>
                <w:color w:val="000000"/>
              </w:rPr>
              <w:t>edexpress</w:t>
            </w:r>
            <w:proofErr w:type="spellEnd"/>
            <w:r w:rsidRPr="00D97324">
              <w:rPr>
                <w:color w:val="000000"/>
              </w:rPr>
              <w:t>?</w:t>
            </w:r>
          </w:p>
        </w:tc>
        <w:tc>
          <w:tcPr>
            <w:tcW w:w="8204" w:type="dxa"/>
            <w:hideMark/>
          </w:tcPr>
          <w:p w14:paraId="2A54D5B9" w14:textId="77777777" w:rsidR="00D97324" w:rsidRPr="00D97324" w:rsidRDefault="00D97324" w:rsidP="00D97324">
            <w:pPr>
              <w:widowControl/>
              <w:autoSpaceDE/>
              <w:autoSpaceDN/>
              <w:adjustRightInd/>
              <w:spacing w:after="0" w:line="240" w:lineRule="auto"/>
              <w:rPr>
                <w:color w:val="000000"/>
              </w:rPr>
            </w:pPr>
            <w:r w:rsidRPr="00D97324">
              <w:rPr>
                <w:color w:val="000000"/>
              </w:rPr>
              <w:t xml:space="preserve">FSA's long-term goal is to have all of the websites and systems that </w:t>
            </w:r>
            <w:proofErr w:type="gramStart"/>
            <w:r w:rsidRPr="00D97324">
              <w:rPr>
                <w:color w:val="000000"/>
              </w:rPr>
              <w:t>schools</w:t>
            </w:r>
            <w:proofErr w:type="gramEnd"/>
            <w:r w:rsidRPr="00D97324">
              <w:rPr>
                <w:color w:val="000000"/>
              </w:rPr>
              <w:t xml:space="preserve"> and other partners use today integrated into Partner Connect so that users have centralized access to everything FSA!</w:t>
            </w:r>
          </w:p>
        </w:tc>
      </w:tr>
      <w:tr w:rsidR="00D97324" w:rsidRPr="00D97324" w14:paraId="52DEC2AC" w14:textId="77777777" w:rsidTr="00D97324">
        <w:tblPrEx>
          <w:tblCellMar>
            <w:top w:w="0" w:type="dxa"/>
            <w:left w:w="108" w:type="dxa"/>
            <w:bottom w:w="0" w:type="dxa"/>
            <w:right w:w="108" w:type="dxa"/>
          </w:tblCellMar>
          <w:tblLook w:val="04A0" w:firstRow="1" w:lastRow="0" w:firstColumn="1" w:lastColumn="0" w:noHBand="0" w:noVBand="1"/>
        </w:tblPrEx>
        <w:trPr>
          <w:trHeight w:val="1275"/>
        </w:trPr>
        <w:tc>
          <w:tcPr>
            <w:tcW w:w="1971" w:type="dxa"/>
            <w:hideMark/>
          </w:tcPr>
          <w:p w14:paraId="47A28038" w14:textId="77777777" w:rsidR="00D97324" w:rsidRPr="00D97324" w:rsidRDefault="00D97324" w:rsidP="00D97324">
            <w:pPr>
              <w:widowControl/>
              <w:autoSpaceDE/>
              <w:autoSpaceDN/>
              <w:adjustRightInd/>
              <w:spacing w:after="0" w:line="240" w:lineRule="auto"/>
              <w:rPr>
                <w:color w:val="000000"/>
              </w:rPr>
            </w:pPr>
            <w:r w:rsidRPr="00D97324">
              <w:rPr>
                <w:color w:val="000000"/>
              </w:rPr>
              <w:t>Do we need a written approval to add an additional accreditor?</w:t>
            </w:r>
          </w:p>
        </w:tc>
        <w:tc>
          <w:tcPr>
            <w:tcW w:w="8204" w:type="dxa"/>
            <w:hideMark/>
          </w:tcPr>
          <w:p w14:paraId="401DD0C4" w14:textId="77777777" w:rsidR="00D97324" w:rsidRPr="00D97324" w:rsidRDefault="00D97324" w:rsidP="00D97324">
            <w:pPr>
              <w:widowControl/>
              <w:autoSpaceDE/>
              <w:autoSpaceDN/>
              <w:adjustRightInd/>
              <w:spacing w:after="0" w:line="240" w:lineRule="auto"/>
              <w:rPr>
                <w:color w:val="000000"/>
              </w:rPr>
            </w:pPr>
            <w:r w:rsidRPr="00D97324">
              <w:rPr>
                <w:color w:val="000000"/>
              </w:rPr>
              <w:t>If you are changing or adding an institutional accreditor, you need approval.  If you are adding a programmatic accreditor you may report it if the accreditor is approved for Title IV, but you are not required to report programmatic accreditors and do not need approval.</w:t>
            </w:r>
          </w:p>
        </w:tc>
      </w:tr>
      <w:tr w:rsidR="00D97324" w:rsidRPr="00D97324" w14:paraId="21521F95" w14:textId="77777777" w:rsidTr="00D97324">
        <w:tblPrEx>
          <w:tblCellMar>
            <w:top w:w="0" w:type="dxa"/>
            <w:left w:w="108" w:type="dxa"/>
            <w:bottom w:w="0" w:type="dxa"/>
            <w:right w:w="108" w:type="dxa"/>
          </w:tblCellMar>
          <w:tblLook w:val="04A0" w:firstRow="1" w:lastRow="0" w:firstColumn="1" w:lastColumn="0" w:noHBand="0" w:noVBand="1"/>
        </w:tblPrEx>
        <w:trPr>
          <w:trHeight w:val="765"/>
        </w:trPr>
        <w:tc>
          <w:tcPr>
            <w:tcW w:w="1971" w:type="dxa"/>
            <w:hideMark/>
          </w:tcPr>
          <w:p w14:paraId="46DF27A9" w14:textId="77777777" w:rsidR="00D97324" w:rsidRPr="00D97324" w:rsidRDefault="00D97324" w:rsidP="00D97324">
            <w:pPr>
              <w:widowControl/>
              <w:autoSpaceDE/>
              <w:autoSpaceDN/>
              <w:adjustRightInd/>
              <w:spacing w:after="0" w:line="240" w:lineRule="auto"/>
              <w:rPr>
                <w:color w:val="000000"/>
              </w:rPr>
            </w:pPr>
            <w:r w:rsidRPr="00D97324">
              <w:rPr>
                <w:color w:val="000000"/>
              </w:rPr>
              <w:t>I have an OPEID, how do I get a TIN?</w:t>
            </w:r>
          </w:p>
        </w:tc>
        <w:tc>
          <w:tcPr>
            <w:tcW w:w="8204" w:type="dxa"/>
            <w:hideMark/>
          </w:tcPr>
          <w:p w14:paraId="7A015CCD" w14:textId="77777777" w:rsidR="00D97324" w:rsidRPr="00D97324" w:rsidRDefault="00D97324" w:rsidP="00D97324">
            <w:pPr>
              <w:widowControl/>
              <w:autoSpaceDE/>
              <w:autoSpaceDN/>
              <w:adjustRightInd/>
              <w:spacing w:after="0" w:line="240" w:lineRule="auto"/>
              <w:rPr>
                <w:color w:val="000000"/>
              </w:rPr>
            </w:pPr>
            <w:r w:rsidRPr="00D97324">
              <w:rPr>
                <w:color w:val="000000"/>
              </w:rPr>
              <w:t>The TIN is the 9-Digit Taxpayer Identification Number assigned to the school by the IRS.  It is also known as the Employer Identification Number (EIN).</w:t>
            </w:r>
          </w:p>
        </w:tc>
      </w:tr>
      <w:tr w:rsidR="00D97324" w:rsidRPr="00D97324" w14:paraId="0E073716" w14:textId="77777777" w:rsidTr="00D97324">
        <w:tblPrEx>
          <w:tblCellMar>
            <w:top w:w="0" w:type="dxa"/>
            <w:left w:w="108" w:type="dxa"/>
            <w:bottom w:w="0" w:type="dxa"/>
            <w:right w:w="108" w:type="dxa"/>
          </w:tblCellMar>
          <w:tblLook w:val="04A0" w:firstRow="1" w:lastRow="0" w:firstColumn="1" w:lastColumn="0" w:noHBand="0" w:noVBand="1"/>
        </w:tblPrEx>
        <w:trPr>
          <w:trHeight w:val="1785"/>
        </w:trPr>
        <w:tc>
          <w:tcPr>
            <w:tcW w:w="1971" w:type="dxa"/>
            <w:hideMark/>
          </w:tcPr>
          <w:p w14:paraId="66925B63" w14:textId="77777777" w:rsidR="00D97324" w:rsidRPr="00D97324" w:rsidRDefault="00D97324" w:rsidP="00D97324">
            <w:pPr>
              <w:widowControl/>
              <w:autoSpaceDE/>
              <w:autoSpaceDN/>
              <w:adjustRightInd/>
              <w:spacing w:after="0" w:line="240" w:lineRule="auto"/>
              <w:rPr>
                <w:color w:val="000000"/>
              </w:rPr>
            </w:pPr>
            <w:r w:rsidRPr="00D97324">
              <w:rPr>
                <w:color w:val="000000"/>
              </w:rPr>
              <w:t>If the program hasn't changed but the length or the program has, do we still need to update the ECAR?</w:t>
            </w:r>
          </w:p>
        </w:tc>
        <w:tc>
          <w:tcPr>
            <w:tcW w:w="8204" w:type="dxa"/>
            <w:hideMark/>
          </w:tcPr>
          <w:p w14:paraId="17C8D104" w14:textId="77777777" w:rsidR="00D97324" w:rsidRPr="00D97324" w:rsidRDefault="00D97324" w:rsidP="00D97324">
            <w:pPr>
              <w:widowControl/>
              <w:autoSpaceDE/>
              <w:autoSpaceDN/>
              <w:adjustRightInd/>
              <w:spacing w:after="0" w:line="240" w:lineRule="auto"/>
              <w:rPr>
                <w:color w:val="000000"/>
              </w:rPr>
            </w:pPr>
            <w:r w:rsidRPr="00D97324">
              <w:rPr>
                <w:color w:val="000000"/>
              </w:rPr>
              <w:t xml:space="preserve">If an institution changes the credit/clock hours of a program, it does need to be reported on the E-App.  If the program is being taught out and ended at a certain length, the institution would enter an end-date for that </w:t>
            </w:r>
            <w:proofErr w:type="gramStart"/>
            <w:r w:rsidRPr="00D97324">
              <w:rPr>
                <w:color w:val="000000"/>
              </w:rPr>
              <w:t>program, and</w:t>
            </w:r>
            <w:proofErr w:type="gramEnd"/>
            <w:r w:rsidRPr="00D97324">
              <w:rPr>
                <w:color w:val="000000"/>
              </w:rPr>
              <w:t xml:space="preserve"> add the new program at the new length.  If the program is being changed for enrolled students, the institution would update the current program on the E-App.</w:t>
            </w:r>
          </w:p>
        </w:tc>
      </w:tr>
      <w:tr w:rsidR="00D97324" w:rsidRPr="00D97324" w14:paraId="2B69658C" w14:textId="77777777" w:rsidTr="00D97324">
        <w:tblPrEx>
          <w:tblCellMar>
            <w:top w:w="0" w:type="dxa"/>
            <w:left w:w="108" w:type="dxa"/>
            <w:bottom w:w="0" w:type="dxa"/>
            <w:right w:w="108" w:type="dxa"/>
          </w:tblCellMar>
          <w:tblLook w:val="04A0" w:firstRow="1" w:lastRow="0" w:firstColumn="1" w:lastColumn="0" w:noHBand="0" w:noVBand="1"/>
        </w:tblPrEx>
        <w:trPr>
          <w:trHeight w:val="765"/>
        </w:trPr>
        <w:tc>
          <w:tcPr>
            <w:tcW w:w="1971" w:type="dxa"/>
            <w:hideMark/>
          </w:tcPr>
          <w:p w14:paraId="45D8F60C" w14:textId="77777777" w:rsidR="00D97324" w:rsidRPr="00D97324" w:rsidRDefault="00D97324" w:rsidP="00D97324">
            <w:pPr>
              <w:widowControl/>
              <w:autoSpaceDE/>
              <w:autoSpaceDN/>
              <w:adjustRightInd/>
              <w:spacing w:after="0" w:line="240" w:lineRule="auto"/>
              <w:rPr>
                <w:color w:val="000000"/>
              </w:rPr>
            </w:pPr>
            <w:r w:rsidRPr="00D97324">
              <w:rPr>
                <w:color w:val="000000"/>
              </w:rPr>
              <w:t>How early, before your recertification date, can you submit a recertification application?</w:t>
            </w:r>
          </w:p>
        </w:tc>
        <w:tc>
          <w:tcPr>
            <w:tcW w:w="8204" w:type="dxa"/>
            <w:hideMark/>
          </w:tcPr>
          <w:p w14:paraId="2F6406E6" w14:textId="77777777" w:rsidR="00D97324" w:rsidRPr="00D97324" w:rsidRDefault="00D97324" w:rsidP="00D97324">
            <w:pPr>
              <w:widowControl/>
              <w:autoSpaceDE/>
              <w:autoSpaceDN/>
              <w:adjustRightInd/>
              <w:spacing w:after="0" w:line="240" w:lineRule="auto"/>
              <w:rPr>
                <w:color w:val="000000"/>
              </w:rPr>
            </w:pPr>
            <w:r w:rsidRPr="00D97324">
              <w:rPr>
                <w:color w:val="000000"/>
              </w:rPr>
              <w:t>Recertification Applications can be submitted no earlier than 6 months before the PPA expiration date.  See slides 40 &amp; 41 for reference.</w:t>
            </w:r>
          </w:p>
        </w:tc>
      </w:tr>
      <w:tr w:rsidR="00D97324" w:rsidRPr="00D97324" w14:paraId="652A8A9E" w14:textId="77777777" w:rsidTr="00D97324">
        <w:tblPrEx>
          <w:tblCellMar>
            <w:top w:w="0" w:type="dxa"/>
            <w:left w:w="108" w:type="dxa"/>
            <w:bottom w:w="0" w:type="dxa"/>
            <w:right w:w="108" w:type="dxa"/>
          </w:tblCellMar>
          <w:tblLook w:val="04A0" w:firstRow="1" w:lastRow="0" w:firstColumn="1" w:lastColumn="0" w:noHBand="0" w:noVBand="1"/>
        </w:tblPrEx>
        <w:trPr>
          <w:trHeight w:val="2040"/>
        </w:trPr>
        <w:tc>
          <w:tcPr>
            <w:tcW w:w="1971" w:type="dxa"/>
            <w:hideMark/>
          </w:tcPr>
          <w:p w14:paraId="056963FC" w14:textId="77777777" w:rsidR="00D97324" w:rsidRPr="00D97324" w:rsidRDefault="00D97324" w:rsidP="00D97324">
            <w:pPr>
              <w:widowControl/>
              <w:autoSpaceDE/>
              <w:autoSpaceDN/>
              <w:adjustRightInd/>
              <w:spacing w:after="0" w:line="240" w:lineRule="auto"/>
              <w:rPr>
                <w:color w:val="000000"/>
              </w:rPr>
            </w:pPr>
            <w:r w:rsidRPr="00D97324">
              <w:rPr>
                <w:color w:val="000000"/>
              </w:rPr>
              <w:t xml:space="preserve">If the program remains the same but the length of the program has changed, do we still need to update the ECAR </w:t>
            </w:r>
            <w:proofErr w:type="gramStart"/>
            <w:r w:rsidRPr="00D97324">
              <w:rPr>
                <w:color w:val="000000"/>
              </w:rPr>
              <w:t>e.g.</w:t>
            </w:r>
            <w:proofErr w:type="gramEnd"/>
            <w:r w:rsidRPr="00D97324">
              <w:rPr>
                <w:color w:val="000000"/>
              </w:rPr>
              <w:t xml:space="preserve"> due to </w:t>
            </w:r>
            <w:proofErr w:type="spellStart"/>
            <w:r w:rsidRPr="00D97324">
              <w:rPr>
                <w:color w:val="000000"/>
              </w:rPr>
              <w:t>Covid</w:t>
            </w:r>
            <w:proofErr w:type="spellEnd"/>
            <w:r w:rsidRPr="00D97324">
              <w:rPr>
                <w:color w:val="000000"/>
              </w:rPr>
              <w:t xml:space="preserve"> the first year has been shortened?</w:t>
            </w:r>
          </w:p>
        </w:tc>
        <w:tc>
          <w:tcPr>
            <w:tcW w:w="8204" w:type="dxa"/>
            <w:hideMark/>
          </w:tcPr>
          <w:p w14:paraId="372D6FE6" w14:textId="77777777" w:rsidR="00D97324" w:rsidRPr="00D97324" w:rsidRDefault="00D97324" w:rsidP="00D97324">
            <w:pPr>
              <w:widowControl/>
              <w:autoSpaceDE/>
              <w:autoSpaceDN/>
              <w:adjustRightInd/>
              <w:spacing w:after="0" w:line="240" w:lineRule="auto"/>
              <w:rPr>
                <w:color w:val="000000"/>
              </w:rPr>
            </w:pPr>
            <w:r w:rsidRPr="00D97324">
              <w:rPr>
                <w:color w:val="000000"/>
              </w:rPr>
              <w:t>I think you are referring to the April 3, 2020 Electronic Announcement which provided instructions for requesting an academic year length waiver for student award calculations.  You should follow those instructions if that applies.</w:t>
            </w:r>
            <w:r w:rsidRPr="00D97324">
              <w:rPr>
                <w:color w:val="000000"/>
              </w:rPr>
              <w:br/>
            </w:r>
            <w:r w:rsidRPr="00D97324">
              <w:rPr>
                <w:color w:val="000000"/>
              </w:rPr>
              <w:br/>
              <w:t xml:space="preserve">If you are not required to otherwise report your degree programs, you </w:t>
            </w:r>
            <w:proofErr w:type="gramStart"/>
            <w:r w:rsidRPr="00D97324">
              <w:rPr>
                <w:color w:val="000000"/>
              </w:rPr>
              <w:t>would</w:t>
            </w:r>
            <w:proofErr w:type="gramEnd"/>
            <w:r w:rsidRPr="00D97324">
              <w:rPr>
                <w:color w:val="000000"/>
              </w:rPr>
              <w:t xml:space="preserve"> not need to report the change to the weeks of those programs. </w:t>
            </w:r>
          </w:p>
        </w:tc>
      </w:tr>
      <w:tr w:rsidR="00D97324" w:rsidRPr="00D97324" w14:paraId="6D2493D2" w14:textId="77777777" w:rsidTr="00D97324">
        <w:tblPrEx>
          <w:tblCellMar>
            <w:top w:w="0" w:type="dxa"/>
            <w:left w:w="108" w:type="dxa"/>
            <w:bottom w:w="0" w:type="dxa"/>
            <w:right w:w="108" w:type="dxa"/>
          </w:tblCellMar>
          <w:tblLook w:val="04A0" w:firstRow="1" w:lastRow="0" w:firstColumn="1" w:lastColumn="0" w:noHBand="0" w:noVBand="1"/>
        </w:tblPrEx>
        <w:trPr>
          <w:trHeight w:val="1785"/>
        </w:trPr>
        <w:tc>
          <w:tcPr>
            <w:tcW w:w="1971" w:type="dxa"/>
            <w:hideMark/>
          </w:tcPr>
          <w:p w14:paraId="2C14B4DA" w14:textId="77777777" w:rsidR="00D97324" w:rsidRPr="00D97324" w:rsidRDefault="00D97324" w:rsidP="00D97324">
            <w:pPr>
              <w:widowControl/>
              <w:autoSpaceDE/>
              <w:autoSpaceDN/>
              <w:adjustRightInd/>
              <w:spacing w:after="0" w:line="240" w:lineRule="auto"/>
              <w:rPr>
                <w:color w:val="000000"/>
              </w:rPr>
            </w:pPr>
            <w:r w:rsidRPr="00D97324">
              <w:rPr>
                <w:color w:val="000000"/>
              </w:rPr>
              <w:lastRenderedPageBreak/>
              <w:t>If a clock hour program has increased the number of weeks it takes to complete the program, do we need to report that? The clock hours remained the same and it is still a full-time program. Example: 600-hour program was 18 weeks is now 25 weeks.</w:t>
            </w:r>
          </w:p>
        </w:tc>
        <w:tc>
          <w:tcPr>
            <w:tcW w:w="8204" w:type="dxa"/>
            <w:hideMark/>
          </w:tcPr>
          <w:p w14:paraId="316AE6CA" w14:textId="77777777" w:rsidR="00D97324" w:rsidRPr="00D97324" w:rsidRDefault="00D97324" w:rsidP="00D97324">
            <w:pPr>
              <w:widowControl/>
              <w:autoSpaceDE/>
              <w:autoSpaceDN/>
              <w:adjustRightInd/>
              <w:spacing w:after="0" w:line="240" w:lineRule="auto"/>
              <w:rPr>
                <w:color w:val="000000"/>
              </w:rPr>
            </w:pPr>
            <w:r w:rsidRPr="00D97324">
              <w:rPr>
                <w:color w:val="000000"/>
              </w:rPr>
              <w:t xml:space="preserve">If changing the normal FT weeks of a program, the change needs to be reported on the E-App.  If the program is being taught out and ended at a certain length, the institution would enter an end-date for that </w:t>
            </w:r>
            <w:proofErr w:type="gramStart"/>
            <w:r w:rsidRPr="00D97324">
              <w:rPr>
                <w:color w:val="000000"/>
              </w:rPr>
              <w:t>program, and</w:t>
            </w:r>
            <w:proofErr w:type="gramEnd"/>
            <w:r w:rsidRPr="00D97324">
              <w:rPr>
                <w:color w:val="000000"/>
              </w:rPr>
              <w:t xml:space="preserve"> add the new program at the new length.  If the program is being changed for enrolled students, the institution would update the current program on the E-App. </w:t>
            </w:r>
          </w:p>
        </w:tc>
      </w:tr>
      <w:tr w:rsidR="00D97324" w:rsidRPr="00D97324" w14:paraId="3328D0D9" w14:textId="77777777" w:rsidTr="00D97324">
        <w:tblPrEx>
          <w:tblCellMar>
            <w:top w:w="0" w:type="dxa"/>
            <w:left w:w="108" w:type="dxa"/>
            <w:bottom w:w="0" w:type="dxa"/>
            <w:right w:w="108" w:type="dxa"/>
          </w:tblCellMar>
          <w:tblLook w:val="04A0" w:firstRow="1" w:lastRow="0" w:firstColumn="1" w:lastColumn="0" w:noHBand="0" w:noVBand="1"/>
        </w:tblPrEx>
        <w:trPr>
          <w:trHeight w:val="1275"/>
        </w:trPr>
        <w:tc>
          <w:tcPr>
            <w:tcW w:w="1971" w:type="dxa"/>
            <w:hideMark/>
          </w:tcPr>
          <w:p w14:paraId="2F47C139" w14:textId="77777777" w:rsidR="00D97324" w:rsidRPr="00D97324" w:rsidRDefault="00D97324" w:rsidP="00D97324">
            <w:pPr>
              <w:widowControl/>
              <w:autoSpaceDE/>
              <w:autoSpaceDN/>
              <w:adjustRightInd/>
              <w:spacing w:after="0" w:line="240" w:lineRule="auto"/>
              <w:rPr>
                <w:color w:val="000000"/>
              </w:rPr>
            </w:pPr>
            <w:r w:rsidRPr="00D97324">
              <w:rPr>
                <w:color w:val="000000"/>
              </w:rPr>
              <w:t>When you were discussing the "acknowledgement" type of updates, do each one of those updates need to be made within 10 days of the change? And if so, is a signature on section L required for each individual update?</w:t>
            </w:r>
          </w:p>
        </w:tc>
        <w:tc>
          <w:tcPr>
            <w:tcW w:w="8204" w:type="dxa"/>
            <w:hideMark/>
          </w:tcPr>
          <w:p w14:paraId="6ECC6AC4" w14:textId="77777777" w:rsidR="00D97324" w:rsidRPr="00D97324" w:rsidRDefault="00D97324" w:rsidP="00D97324">
            <w:pPr>
              <w:widowControl/>
              <w:autoSpaceDE/>
              <w:autoSpaceDN/>
              <w:adjustRightInd/>
              <w:spacing w:after="0" w:line="240" w:lineRule="auto"/>
              <w:rPr>
                <w:color w:val="000000"/>
              </w:rPr>
            </w:pPr>
            <w:r w:rsidRPr="00D97324">
              <w:rPr>
                <w:color w:val="000000"/>
              </w:rPr>
              <w:t>All updates must be reported to FSA via the E-App within 10 days of the action taking place.  Each E-App submission requires a signature by the President/CEO.</w:t>
            </w:r>
          </w:p>
        </w:tc>
      </w:tr>
      <w:tr w:rsidR="00D97324" w:rsidRPr="00D97324" w14:paraId="72767999" w14:textId="77777777" w:rsidTr="00D97324">
        <w:tblPrEx>
          <w:tblCellMar>
            <w:top w:w="0" w:type="dxa"/>
            <w:left w:w="108" w:type="dxa"/>
            <w:bottom w:w="0" w:type="dxa"/>
            <w:right w:w="108" w:type="dxa"/>
          </w:tblCellMar>
          <w:tblLook w:val="04A0" w:firstRow="1" w:lastRow="0" w:firstColumn="1" w:lastColumn="0" w:noHBand="0" w:noVBand="1"/>
        </w:tblPrEx>
        <w:trPr>
          <w:trHeight w:val="1785"/>
        </w:trPr>
        <w:tc>
          <w:tcPr>
            <w:tcW w:w="1971" w:type="dxa"/>
            <w:hideMark/>
          </w:tcPr>
          <w:p w14:paraId="3FE0E12F" w14:textId="77777777" w:rsidR="00D97324" w:rsidRPr="00D97324" w:rsidRDefault="00D97324" w:rsidP="00D97324">
            <w:pPr>
              <w:widowControl/>
              <w:autoSpaceDE/>
              <w:autoSpaceDN/>
              <w:adjustRightInd/>
              <w:spacing w:after="0" w:line="240" w:lineRule="auto"/>
              <w:rPr>
                <w:color w:val="000000"/>
              </w:rPr>
            </w:pPr>
            <w:r w:rsidRPr="00D97324">
              <w:rPr>
                <w:color w:val="000000"/>
              </w:rPr>
              <w:t xml:space="preserve">The Program Review is usually done for the actual and the recent closed year. For how long should we maintain the ISIR evidence in our records and should we only have the ISIR for which the transaction was paid or all the ISIR's of that student (the ones that had errors, </w:t>
            </w:r>
            <w:proofErr w:type="spellStart"/>
            <w:r w:rsidRPr="00D97324">
              <w:rPr>
                <w:color w:val="000000"/>
              </w:rPr>
              <w:t>etc</w:t>
            </w:r>
            <w:proofErr w:type="spellEnd"/>
            <w:r w:rsidRPr="00D97324">
              <w:rPr>
                <w:color w:val="000000"/>
              </w:rPr>
              <w:t xml:space="preserve">)? </w:t>
            </w:r>
          </w:p>
        </w:tc>
        <w:tc>
          <w:tcPr>
            <w:tcW w:w="8204" w:type="dxa"/>
            <w:hideMark/>
          </w:tcPr>
          <w:p w14:paraId="312BA570" w14:textId="77777777" w:rsidR="00D97324" w:rsidRPr="00D97324" w:rsidRDefault="00D97324" w:rsidP="00D97324">
            <w:pPr>
              <w:widowControl/>
              <w:autoSpaceDE/>
              <w:autoSpaceDN/>
              <w:adjustRightInd/>
              <w:spacing w:after="0" w:line="240" w:lineRule="auto"/>
              <w:rPr>
                <w:color w:val="000000"/>
              </w:rPr>
            </w:pPr>
            <w:r w:rsidRPr="00D97324">
              <w:rPr>
                <w:color w:val="000000"/>
              </w:rPr>
              <w:t xml:space="preserve">Thanks for your question. Program records relating to the period covered by the program review must be retained until the later </w:t>
            </w:r>
            <w:proofErr w:type="gramStart"/>
            <w:r w:rsidRPr="00D97324">
              <w:rPr>
                <w:color w:val="000000"/>
              </w:rPr>
              <w:t>of:</w:t>
            </w:r>
            <w:proofErr w:type="gramEnd"/>
            <w:r w:rsidRPr="00D97324">
              <w:rPr>
                <w:color w:val="000000"/>
              </w:rPr>
              <w:t xml:space="preserve"> resolution of the loans, claims or expenditures questioned in the program review; or the end of the retention period otherwise applicable to the record under 34 CFR § 668.24(e). And schools should retain all ISIRs in the form in which they were originally received.</w:t>
            </w:r>
          </w:p>
        </w:tc>
      </w:tr>
    </w:tbl>
    <w:p w14:paraId="3FD850F7" w14:textId="77777777" w:rsidR="00C15F1D" w:rsidRPr="008A61A1" w:rsidRDefault="00C15F1D" w:rsidP="000F59F0">
      <w:pPr>
        <w:pStyle w:val="BodyText2"/>
      </w:pPr>
    </w:p>
    <w:sectPr w:rsidR="00C15F1D" w:rsidRPr="008A61A1" w:rsidSect="00910C41">
      <w:headerReference w:type="default" r:id="rId15"/>
      <w:footnotePr>
        <w:numFmt w:val="chicago"/>
        <w:numRestart w:val="eachPage"/>
      </w:footnotePr>
      <w:type w:val="continuous"/>
      <w:pgSz w:w="12240" w:h="15840"/>
      <w:pgMar w:top="907" w:right="1440" w:bottom="1008" w:left="1440" w:header="0" w:footer="288"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FEBAC0" w14:textId="77777777" w:rsidR="00D97324" w:rsidRDefault="00D97324" w:rsidP="00742375">
      <w:r>
        <w:separator/>
      </w:r>
    </w:p>
    <w:p w14:paraId="614F3CC0" w14:textId="77777777" w:rsidR="00D97324" w:rsidRDefault="00D97324"/>
  </w:endnote>
  <w:endnote w:type="continuationSeparator" w:id="0">
    <w:p w14:paraId="56439924" w14:textId="77777777" w:rsidR="00D97324" w:rsidRDefault="00D97324" w:rsidP="00742375">
      <w:r>
        <w:continuationSeparator/>
      </w:r>
    </w:p>
    <w:p w14:paraId="7A56D9C2" w14:textId="77777777" w:rsidR="00D97324" w:rsidRDefault="00D97324"/>
  </w:endnote>
  <w:endnote w:type="continuationNotice" w:id="1">
    <w:p w14:paraId="4B3EB2DB" w14:textId="77777777" w:rsidR="00D97324" w:rsidRDefault="00D973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5F5D34" w14:textId="77777777" w:rsidR="00810FF0" w:rsidRPr="002B24B5" w:rsidRDefault="007E565B" w:rsidP="00C514B2">
    <w:pPr>
      <w:pStyle w:val="Footer"/>
      <w:rPr>
        <w:rStyle w:val="PageNumber"/>
      </w:rPr>
    </w:pPr>
    <w:r w:rsidRPr="007E565B">
      <w:t xml:space="preserve">Federal Student Aid | </w:t>
    </w:r>
    <w:r w:rsidR="00DC68A4">
      <w:rPr>
        <w:b/>
        <w:bCs/>
        <w:color w:val="186599"/>
        <w:sz w:val="20"/>
        <w:szCs w:val="20"/>
      </w:rPr>
      <w:t>FSATC 2020</w:t>
    </w:r>
    <w:r w:rsidR="00810FF0" w:rsidRPr="002B24B5">
      <w:rPr>
        <w:rStyle w:val="PageNumber"/>
      </w:rPr>
      <w:tab/>
    </w:r>
    <w:r w:rsidR="00810FF0" w:rsidRPr="002B24B5">
      <w:rPr>
        <w:rStyle w:val="PageNumber"/>
      </w:rPr>
      <w:tab/>
      <w:t xml:space="preserve">Page </w:t>
    </w:r>
    <w:r w:rsidR="00810FF0" w:rsidRPr="002B24B5">
      <w:rPr>
        <w:rStyle w:val="PageNumber"/>
      </w:rPr>
      <w:fldChar w:fldCharType="begin"/>
    </w:r>
    <w:r w:rsidR="00810FF0" w:rsidRPr="002B24B5">
      <w:rPr>
        <w:rStyle w:val="PageNumber"/>
      </w:rPr>
      <w:instrText xml:space="preserve"> PAGE </w:instrText>
    </w:r>
    <w:r w:rsidR="00810FF0" w:rsidRPr="002B24B5">
      <w:rPr>
        <w:rStyle w:val="PageNumber"/>
      </w:rPr>
      <w:fldChar w:fldCharType="separate"/>
    </w:r>
    <w:r w:rsidR="00037AF2">
      <w:rPr>
        <w:rStyle w:val="PageNumber"/>
        <w:noProof/>
      </w:rPr>
      <w:t>2</w:t>
    </w:r>
    <w:r w:rsidR="00810FF0" w:rsidRPr="002B24B5">
      <w:rPr>
        <w:rStyle w:val="PageNumber"/>
      </w:rPr>
      <w:fldChar w:fldCharType="end"/>
    </w:r>
    <w:r w:rsidR="00810FF0" w:rsidRPr="002B24B5">
      <w:rPr>
        <w:rStyle w:val="PageNumber"/>
      </w:rPr>
      <w:t xml:space="preserve"> of </w:t>
    </w:r>
    <w:r w:rsidR="00810FF0" w:rsidRPr="002B24B5">
      <w:rPr>
        <w:rStyle w:val="PageNumber"/>
      </w:rPr>
      <w:fldChar w:fldCharType="begin"/>
    </w:r>
    <w:r w:rsidR="00810FF0" w:rsidRPr="002B24B5">
      <w:rPr>
        <w:rStyle w:val="PageNumber"/>
      </w:rPr>
      <w:instrText xml:space="preserve"> NUMPAGES </w:instrText>
    </w:r>
    <w:r w:rsidR="00810FF0" w:rsidRPr="002B24B5">
      <w:rPr>
        <w:rStyle w:val="PageNumber"/>
      </w:rPr>
      <w:fldChar w:fldCharType="separate"/>
    </w:r>
    <w:r w:rsidR="00037AF2">
      <w:rPr>
        <w:rStyle w:val="PageNumber"/>
        <w:noProof/>
      </w:rPr>
      <w:t>4</w:t>
    </w:r>
    <w:r w:rsidR="00810FF0" w:rsidRPr="002B24B5">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22043E" w14:textId="77777777" w:rsidR="007769E3" w:rsidRDefault="007769E3">
    <w:pPr>
      <w:pStyle w:val="Footer"/>
    </w:pPr>
    <w:r w:rsidRPr="007E565B">
      <w:t xml:space="preserve">Federal Student Aid | </w:t>
    </w:r>
    <w:r w:rsidR="00A02484">
      <w:rPr>
        <w:b/>
        <w:bCs/>
        <w:color w:val="186599"/>
        <w:sz w:val="20"/>
        <w:szCs w:val="20"/>
      </w:rPr>
      <w:t>FSATC 2020</w:t>
    </w:r>
    <w:r w:rsidRPr="002B24B5">
      <w:rPr>
        <w:rStyle w:val="PageNumber"/>
      </w:rPr>
      <w:tab/>
    </w:r>
    <w:r w:rsidRPr="002B24B5">
      <w:rPr>
        <w:rStyle w:val="PageNumber"/>
      </w:rPr>
      <w:tab/>
      <w:t xml:space="preserve">Page </w:t>
    </w:r>
    <w:r w:rsidRPr="002B24B5">
      <w:rPr>
        <w:rStyle w:val="PageNumber"/>
      </w:rPr>
      <w:fldChar w:fldCharType="begin"/>
    </w:r>
    <w:r w:rsidRPr="002B24B5">
      <w:rPr>
        <w:rStyle w:val="PageNumber"/>
      </w:rPr>
      <w:instrText xml:space="preserve"> PAGE </w:instrText>
    </w:r>
    <w:r w:rsidRPr="002B24B5">
      <w:rPr>
        <w:rStyle w:val="PageNumber"/>
      </w:rPr>
      <w:fldChar w:fldCharType="separate"/>
    </w:r>
    <w:r>
      <w:rPr>
        <w:rStyle w:val="PageNumber"/>
      </w:rPr>
      <w:t>3</w:t>
    </w:r>
    <w:r w:rsidRPr="002B24B5">
      <w:rPr>
        <w:rStyle w:val="PageNumber"/>
      </w:rPr>
      <w:fldChar w:fldCharType="end"/>
    </w:r>
    <w:r w:rsidRPr="002B24B5">
      <w:rPr>
        <w:rStyle w:val="PageNumber"/>
      </w:rPr>
      <w:t xml:space="preserve"> of </w:t>
    </w:r>
    <w:r w:rsidRPr="002B24B5">
      <w:rPr>
        <w:rStyle w:val="PageNumber"/>
      </w:rPr>
      <w:fldChar w:fldCharType="begin"/>
    </w:r>
    <w:r w:rsidRPr="002B24B5">
      <w:rPr>
        <w:rStyle w:val="PageNumber"/>
      </w:rPr>
      <w:instrText xml:space="preserve"> NUMPAGES </w:instrText>
    </w:r>
    <w:r w:rsidRPr="002B24B5">
      <w:rPr>
        <w:rStyle w:val="PageNumber"/>
      </w:rPr>
      <w:fldChar w:fldCharType="separate"/>
    </w:r>
    <w:r>
      <w:rPr>
        <w:rStyle w:val="PageNumber"/>
      </w:rPr>
      <w:t>4</w:t>
    </w:r>
    <w:r w:rsidRPr="002B24B5">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6D5C24" w14:textId="77777777" w:rsidR="00D97324" w:rsidRDefault="00D97324" w:rsidP="00742375"/>
    <w:p w14:paraId="1C749185" w14:textId="77777777" w:rsidR="00D97324" w:rsidRDefault="00D97324"/>
  </w:footnote>
  <w:footnote w:type="continuationSeparator" w:id="0">
    <w:p w14:paraId="64B50573" w14:textId="77777777" w:rsidR="00D97324" w:rsidRDefault="00D97324" w:rsidP="00742375">
      <w:r>
        <w:continuationSeparator/>
      </w:r>
    </w:p>
    <w:p w14:paraId="0F9EF575" w14:textId="77777777" w:rsidR="00D97324" w:rsidRDefault="00D97324"/>
  </w:footnote>
  <w:footnote w:type="continuationNotice" w:id="1">
    <w:p w14:paraId="5A322B47" w14:textId="77777777" w:rsidR="00D97324" w:rsidRDefault="00D973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328686" w14:textId="77777777" w:rsidR="004A7844" w:rsidRDefault="001D42B3">
    <w:pPr>
      <w:pStyle w:val="Header"/>
    </w:pPr>
    <w:r>
      <w:rPr>
        <w:noProof/>
      </w:rPr>
      <w:drawing>
        <wp:anchor distT="0" distB="0" distL="114300" distR="114300" simplePos="0" relativeHeight="251658240" behindDoc="1" locked="0" layoutInCell="1" allowOverlap="1" wp14:anchorId="592BDE0B" wp14:editId="02F239C5">
          <wp:simplePos x="0" y="0"/>
          <wp:positionH relativeFrom="column">
            <wp:posOffset>-929640</wp:posOffset>
          </wp:positionH>
          <wp:positionV relativeFrom="page">
            <wp:posOffset>0</wp:posOffset>
          </wp:positionV>
          <wp:extent cx="7772400" cy="952500"/>
          <wp:effectExtent l="0" t="0" r="0" b="0"/>
          <wp:wrapTopAndBottom/>
          <wp:docPr id="2" name="Picture 2" descr="A Federal Student Aid Logo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Federal Student Aid Logo Banner"/>
                  <pic:cNvPicPr/>
                </pic:nvPicPr>
                <pic:blipFill>
                  <a:blip r:embed="rId1"/>
                  <a:stretch>
                    <a:fillRect/>
                  </a:stretch>
                </pic:blipFill>
                <pic:spPr bwMode="auto">
                  <a:xfrm>
                    <a:off x="0" y="0"/>
                    <a:ext cx="7772400" cy="9525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45EA00" w14:textId="77777777" w:rsidR="007769E3" w:rsidRDefault="007769E3" w:rsidP="007423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C9E6FF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A9EE62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DFC80C6"/>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79C29F1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3AA8D7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FA431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F26E194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F314D4CC"/>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12BAC044"/>
    <w:lvl w:ilvl="0">
      <w:start w:val="1"/>
      <w:numFmt w:val="bullet"/>
      <w:lvlText w:val=""/>
      <w:lvlJc w:val="left"/>
      <w:pPr>
        <w:tabs>
          <w:tab w:val="num" w:pos="648"/>
        </w:tabs>
        <w:ind w:left="936" w:hanging="576"/>
      </w:pPr>
      <w:rPr>
        <w:rFonts w:ascii="Symbol" w:hAnsi="Symbol" w:hint="default"/>
      </w:rPr>
    </w:lvl>
  </w:abstractNum>
  <w:abstractNum w:abstractNumId="9" w15:restartNumberingAfterBreak="0">
    <w:nsid w:val="FFFFFF88"/>
    <w:multiLevelType w:val="singleLevel"/>
    <w:tmpl w:val="102A77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3220B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3FD1D87"/>
    <w:multiLevelType w:val="hybridMultilevel"/>
    <w:tmpl w:val="50CCF63C"/>
    <w:lvl w:ilvl="0" w:tplc="F790EB1E">
      <w:start w:val="1"/>
      <w:numFmt w:val="bullet"/>
      <w:pStyle w:val="List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391446"/>
    <w:multiLevelType w:val="multilevel"/>
    <w:tmpl w:val="946683F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9B8154E"/>
    <w:multiLevelType w:val="multilevel"/>
    <w:tmpl w:val="1C80D3BC"/>
    <w:lvl w:ilvl="0">
      <w:start w:val="1"/>
      <w:numFmt w:val="bullet"/>
      <w:lvlText w:val=""/>
      <w:lvlJc w:val="left"/>
      <w:pPr>
        <w:ind w:left="1296" w:hanging="360"/>
      </w:pPr>
      <w:rPr>
        <w:rFonts w:ascii="Symbol" w:hAnsi="Symbol" w:hint="default"/>
        <w:sz w:val="20"/>
      </w:rPr>
    </w:lvl>
    <w:lvl w:ilvl="1">
      <w:start w:val="1"/>
      <w:numFmt w:val="bullet"/>
      <w:lvlText w:val="o"/>
      <w:lvlJc w:val="left"/>
      <w:pPr>
        <w:ind w:left="2016" w:hanging="360"/>
      </w:pPr>
      <w:rPr>
        <w:rFonts w:ascii="Courier New" w:hAnsi="Courier New" w:cs="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cs="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cs="Courier New" w:hint="default"/>
      </w:rPr>
    </w:lvl>
    <w:lvl w:ilvl="8">
      <w:start w:val="1"/>
      <w:numFmt w:val="bullet"/>
      <w:lvlText w:val=""/>
      <w:lvlJc w:val="left"/>
      <w:pPr>
        <w:ind w:left="7056" w:hanging="360"/>
      </w:pPr>
      <w:rPr>
        <w:rFonts w:ascii="Wingdings" w:hAnsi="Wingdings" w:hint="default"/>
      </w:rPr>
    </w:lvl>
  </w:abstractNum>
  <w:abstractNum w:abstractNumId="15" w15:restartNumberingAfterBreak="0">
    <w:nsid w:val="242E33D0"/>
    <w:multiLevelType w:val="hybridMultilevel"/>
    <w:tmpl w:val="ACE08FE8"/>
    <w:lvl w:ilvl="0" w:tplc="5B789504">
      <w:start w:val="1"/>
      <w:numFmt w:val="bullet"/>
      <w:pStyle w:val="ListBullet2"/>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B770E33"/>
    <w:multiLevelType w:val="multilevel"/>
    <w:tmpl w:val="67F6A46E"/>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cs="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cs="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cs="Courier New" w:hint="default"/>
      </w:rPr>
    </w:lvl>
    <w:lvl w:ilvl="8">
      <w:start w:val="1"/>
      <w:numFmt w:val="bullet"/>
      <w:lvlText w:val=""/>
      <w:lvlJc w:val="left"/>
      <w:pPr>
        <w:ind w:left="7056" w:hanging="360"/>
      </w:pPr>
      <w:rPr>
        <w:rFonts w:ascii="Wingdings" w:hAnsi="Wingdings" w:hint="default"/>
      </w:rPr>
    </w:lvl>
  </w:abstractNum>
  <w:abstractNum w:abstractNumId="17" w15:restartNumberingAfterBreak="0">
    <w:nsid w:val="44720D0B"/>
    <w:multiLevelType w:val="multilevel"/>
    <w:tmpl w:val="4C40B494"/>
    <w:lvl w:ilvl="0">
      <w:start w:val="1"/>
      <w:numFmt w:val="bullet"/>
      <w:lvlText w:val=""/>
      <w:lvlJc w:val="left"/>
      <w:pPr>
        <w:ind w:left="648" w:hanging="360"/>
      </w:pPr>
      <w:rPr>
        <w:rFonts w:ascii="Symbol" w:hAnsi="Symbol" w:hint="default"/>
      </w:rPr>
    </w:lvl>
    <w:lvl w:ilvl="1">
      <w:start w:val="1"/>
      <w:numFmt w:val="bullet"/>
      <w:lvlText w:val="o"/>
      <w:lvlJc w:val="left"/>
      <w:pPr>
        <w:ind w:left="2016" w:hanging="360"/>
      </w:pPr>
      <w:rPr>
        <w:rFonts w:ascii="Courier New" w:hAnsi="Courier New" w:cs="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cs="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cs="Courier New" w:hint="default"/>
      </w:rPr>
    </w:lvl>
    <w:lvl w:ilvl="8">
      <w:start w:val="1"/>
      <w:numFmt w:val="bullet"/>
      <w:lvlText w:val=""/>
      <w:lvlJc w:val="left"/>
      <w:pPr>
        <w:ind w:left="7056" w:hanging="360"/>
      </w:pPr>
      <w:rPr>
        <w:rFonts w:ascii="Wingdings" w:hAnsi="Wingdings" w:hint="default"/>
      </w:rPr>
    </w:lvl>
  </w:abstractNum>
  <w:abstractNum w:abstractNumId="18" w15:restartNumberingAfterBreak="0">
    <w:nsid w:val="458C4023"/>
    <w:multiLevelType w:val="hybridMultilevel"/>
    <w:tmpl w:val="38324B14"/>
    <w:lvl w:ilvl="0" w:tplc="081C8854">
      <w:start w:val="1"/>
      <w:numFmt w:val="bullet"/>
      <w:lvlText w:val=""/>
      <w:lvlJc w:val="left"/>
      <w:pPr>
        <w:ind w:left="360" w:hanging="360"/>
      </w:pPr>
      <w:rPr>
        <w:rFonts w:ascii="Symbol" w:hAnsi="Symbol" w:hint="default"/>
      </w:rPr>
    </w:lvl>
    <w:lvl w:ilvl="1" w:tplc="1F8A58EA">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862DE6"/>
    <w:multiLevelType w:val="hybridMultilevel"/>
    <w:tmpl w:val="4C40B494"/>
    <w:lvl w:ilvl="0" w:tplc="FE0EFA4E">
      <w:start w:val="1"/>
      <w:numFmt w:val="bullet"/>
      <w:lvlText w:val=""/>
      <w:lvlJc w:val="left"/>
      <w:pPr>
        <w:ind w:left="648"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50121AEC"/>
    <w:multiLevelType w:val="hybridMultilevel"/>
    <w:tmpl w:val="E5F21CAC"/>
    <w:lvl w:ilvl="0" w:tplc="5BAA0688">
      <w:start w:val="1"/>
      <w:numFmt w:val="decimal"/>
      <w:pStyle w:val="ListNumb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674973"/>
    <w:multiLevelType w:val="multilevel"/>
    <w:tmpl w:val="BD6A2582"/>
    <w:lvl w:ilvl="0">
      <w:start w:val="1"/>
      <w:numFmt w:val="bullet"/>
      <w:lvlText w:val="o"/>
      <w:lvlJc w:val="left"/>
      <w:pPr>
        <w:ind w:left="1080"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2" w15:restartNumberingAfterBreak="0">
    <w:nsid w:val="550579BA"/>
    <w:multiLevelType w:val="multilevel"/>
    <w:tmpl w:val="6F50E410"/>
    <w:lvl w:ilvl="0">
      <w:start w:val="1"/>
      <w:numFmt w:val="bullet"/>
      <w:lvlText w:val=""/>
      <w:lvlJc w:val="left"/>
      <w:pPr>
        <w:ind w:left="432" w:hanging="144"/>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9C35EE4"/>
    <w:multiLevelType w:val="multilevel"/>
    <w:tmpl w:val="C502824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A372E4C"/>
    <w:multiLevelType w:val="multilevel"/>
    <w:tmpl w:val="302452C4"/>
    <w:lvl w:ilvl="0">
      <w:start w:val="1"/>
      <w:numFmt w:val="bullet"/>
      <w:lvlText w:val=""/>
      <w:lvlJc w:val="left"/>
      <w:pPr>
        <w:ind w:left="576" w:hanging="432"/>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C3C218B"/>
    <w:multiLevelType w:val="hybridMultilevel"/>
    <w:tmpl w:val="2BACE5E2"/>
    <w:lvl w:ilvl="0" w:tplc="7EF27096">
      <w:start w:val="1"/>
      <w:numFmt w:val="bullet"/>
      <w:lvlText w:val=""/>
      <w:lvlJc w:val="left"/>
      <w:pPr>
        <w:ind w:left="72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7E61F3"/>
    <w:multiLevelType w:val="hybridMultilevel"/>
    <w:tmpl w:val="BFEC3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4C2ECC"/>
    <w:multiLevelType w:val="hybridMultilevel"/>
    <w:tmpl w:val="4476D108"/>
    <w:lvl w:ilvl="0" w:tplc="E0C4521A">
      <w:start w:val="1"/>
      <w:numFmt w:val="bullet"/>
      <w:lvlText w:val=""/>
      <w:lvlJc w:val="left"/>
      <w:pPr>
        <w:ind w:left="720" w:hanging="21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56300C"/>
    <w:multiLevelType w:val="multilevel"/>
    <w:tmpl w:val="EE7E1CD6"/>
    <w:lvl w:ilvl="0">
      <w:start w:val="1"/>
      <w:numFmt w:val="bullet"/>
      <w:lvlText w:val=""/>
      <w:lvlJc w:val="left"/>
      <w:pPr>
        <w:ind w:left="720" w:hanging="432"/>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95E5A12"/>
    <w:multiLevelType w:val="hybridMultilevel"/>
    <w:tmpl w:val="302452C4"/>
    <w:lvl w:ilvl="0" w:tplc="C280584A">
      <w:start w:val="1"/>
      <w:numFmt w:val="bullet"/>
      <w:lvlText w:val=""/>
      <w:lvlJc w:val="left"/>
      <w:pPr>
        <w:ind w:left="576" w:hanging="432"/>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DD1B8E"/>
    <w:multiLevelType w:val="multilevel"/>
    <w:tmpl w:val="18327A08"/>
    <w:lvl w:ilvl="0">
      <w:start w:val="1"/>
      <w:numFmt w:val="bullet"/>
      <w:lvlText w:val=""/>
      <w:lvlJc w:val="left"/>
      <w:pPr>
        <w:ind w:left="36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7"/>
  </w:num>
  <w:num w:numId="13">
    <w:abstractNumId w:val="26"/>
  </w:num>
  <w:num w:numId="14">
    <w:abstractNumId w:val="20"/>
  </w:num>
  <w:num w:numId="15">
    <w:abstractNumId w:val="14"/>
  </w:num>
  <w:num w:numId="16">
    <w:abstractNumId w:val="19"/>
  </w:num>
  <w:num w:numId="17">
    <w:abstractNumId w:val="25"/>
  </w:num>
  <w:num w:numId="18">
    <w:abstractNumId w:val="16"/>
  </w:num>
  <w:num w:numId="19">
    <w:abstractNumId w:val="17"/>
  </w:num>
  <w:num w:numId="20">
    <w:abstractNumId w:val="29"/>
  </w:num>
  <w:num w:numId="21">
    <w:abstractNumId w:val="22"/>
  </w:num>
  <w:num w:numId="22">
    <w:abstractNumId w:val="24"/>
  </w:num>
  <w:num w:numId="23">
    <w:abstractNumId w:val="23"/>
  </w:num>
  <w:num w:numId="24">
    <w:abstractNumId w:val="13"/>
  </w:num>
  <w:num w:numId="25">
    <w:abstractNumId w:val="28"/>
  </w:num>
  <w:num w:numId="26">
    <w:abstractNumId w:val="12"/>
  </w:num>
  <w:num w:numId="27">
    <w:abstractNumId w:val="18"/>
  </w:num>
  <w:num w:numId="28">
    <w:abstractNumId w:val="20"/>
    <w:lvlOverride w:ilvl="0">
      <w:startOverride w:val="1"/>
    </w:lvlOverride>
  </w:num>
  <w:num w:numId="29">
    <w:abstractNumId w:val="11"/>
  </w:num>
  <w:num w:numId="30">
    <w:abstractNumId w:val="30"/>
  </w:num>
  <w:num w:numId="31">
    <w:abstractNumId w:val="15"/>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hideSpellingErrors/>
  <w:hideGrammaticalErrors/>
  <w:activeWritingStyle w:appName="MSWord" w:lang="en-US" w:vendorID="64" w:dllVersion="6" w:nlCheck="1" w:checkStyle="1"/>
  <w:activeWritingStyle w:appName="MSWord" w:lang="en-US" w:vendorID="64" w:dllVersion="4096" w:nlCheck="1" w:checkStyle="0"/>
  <w:activeWritingStyle w:appName="MSWord" w:lang="en-US" w:vendorID="64" w:dllVersion="0" w:nlCheck="1" w:checkStyle="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numFmt w:val="chicago"/>
    <w:numRestart w:val="eachPage"/>
    <w:footnote w:id="-1"/>
    <w:footnote w:id="0"/>
    <w:footnote w:id="1"/>
  </w:footnotePr>
  <w:endnotePr>
    <w:endnote w:id="-1"/>
    <w:endnote w:id="0"/>
    <w:endnote w:id="1"/>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324"/>
    <w:rsid w:val="00012409"/>
    <w:rsid w:val="0002209A"/>
    <w:rsid w:val="0002217B"/>
    <w:rsid w:val="00036032"/>
    <w:rsid w:val="00036629"/>
    <w:rsid w:val="00037AF2"/>
    <w:rsid w:val="00050CAD"/>
    <w:rsid w:val="000606E0"/>
    <w:rsid w:val="00064264"/>
    <w:rsid w:val="000648A9"/>
    <w:rsid w:val="00065B15"/>
    <w:rsid w:val="000724C4"/>
    <w:rsid w:val="0008693D"/>
    <w:rsid w:val="00096237"/>
    <w:rsid w:val="0009786B"/>
    <w:rsid w:val="000A2422"/>
    <w:rsid w:val="000A35AE"/>
    <w:rsid w:val="000A381B"/>
    <w:rsid w:val="000B3D83"/>
    <w:rsid w:val="000C000E"/>
    <w:rsid w:val="000C0E31"/>
    <w:rsid w:val="000C38C7"/>
    <w:rsid w:val="000D4E8E"/>
    <w:rsid w:val="000F59F0"/>
    <w:rsid w:val="00100BC5"/>
    <w:rsid w:val="001039D8"/>
    <w:rsid w:val="00105846"/>
    <w:rsid w:val="00111FAB"/>
    <w:rsid w:val="00133524"/>
    <w:rsid w:val="001440CF"/>
    <w:rsid w:val="00145A05"/>
    <w:rsid w:val="00165D86"/>
    <w:rsid w:val="0017410C"/>
    <w:rsid w:val="00174823"/>
    <w:rsid w:val="00176E0F"/>
    <w:rsid w:val="00184EEC"/>
    <w:rsid w:val="001903A9"/>
    <w:rsid w:val="001B0D1C"/>
    <w:rsid w:val="001B7D81"/>
    <w:rsid w:val="001C0CC0"/>
    <w:rsid w:val="001C18E1"/>
    <w:rsid w:val="001C23C9"/>
    <w:rsid w:val="001C2E6E"/>
    <w:rsid w:val="001C3FB8"/>
    <w:rsid w:val="001C5762"/>
    <w:rsid w:val="001C5C5F"/>
    <w:rsid w:val="001C7E2B"/>
    <w:rsid w:val="001D42B3"/>
    <w:rsid w:val="001E1210"/>
    <w:rsid w:val="001E6D61"/>
    <w:rsid w:val="001F0EF2"/>
    <w:rsid w:val="00201621"/>
    <w:rsid w:val="00206684"/>
    <w:rsid w:val="00211592"/>
    <w:rsid w:val="0021186D"/>
    <w:rsid w:val="00211DB0"/>
    <w:rsid w:val="00216B93"/>
    <w:rsid w:val="00220184"/>
    <w:rsid w:val="00233765"/>
    <w:rsid w:val="0023726A"/>
    <w:rsid w:val="00240633"/>
    <w:rsid w:val="00243B4C"/>
    <w:rsid w:val="002507B9"/>
    <w:rsid w:val="00250979"/>
    <w:rsid w:val="00251E0D"/>
    <w:rsid w:val="002531AD"/>
    <w:rsid w:val="00255E20"/>
    <w:rsid w:val="00256C31"/>
    <w:rsid w:val="00257401"/>
    <w:rsid w:val="00260AF9"/>
    <w:rsid w:val="00264DB6"/>
    <w:rsid w:val="00270BBF"/>
    <w:rsid w:val="00274E28"/>
    <w:rsid w:val="002862A4"/>
    <w:rsid w:val="00291542"/>
    <w:rsid w:val="00293C1F"/>
    <w:rsid w:val="002A5963"/>
    <w:rsid w:val="002B24B5"/>
    <w:rsid w:val="002B47C1"/>
    <w:rsid w:val="002B6DF4"/>
    <w:rsid w:val="002C28CA"/>
    <w:rsid w:val="002D0584"/>
    <w:rsid w:val="002D3574"/>
    <w:rsid w:val="002D4658"/>
    <w:rsid w:val="002D7F58"/>
    <w:rsid w:val="002E06DF"/>
    <w:rsid w:val="002F0451"/>
    <w:rsid w:val="002F0C78"/>
    <w:rsid w:val="002F307A"/>
    <w:rsid w:val="002F5FFA"/>
    <w:rsid w:val="002F6A57"/>
    <w:rsid w:val="0030178B"/>
    <w:rsid w:val="00313036"/>
    <w:rsid w:val="00315D9A"/>
    <w:rsid w:val="00316AB5"/>
    <w:rsid w:val="00320468"/>
    <w:rsid w:val="00327217"/>
    <w:rsid w:val="00327369"/>
    <w:rsid w:val="003335F1"/>
    <w:rsid w:val="00336C23"/>
    <w:rsid w:val="00340114"/>
    <w:rsid w:val="003428E0"/>
    <w:rsid w:val="00344590"/>
    <w:rsid w:val="00350EC4"/>
    <w:rsid w:val="003533D2"/>
    <w:rsid w:val="00360867"/>
    <w:rsid w:val="00362954"/>
    <w:rsid w:val="00363544"/>
    <w:rsid w:val="0036370A"/>
    <w:rsid w:val="00370910"/>
    <w:rsid w:val="00370F3C"/>
    <w:rsid w:val="00372921"/>
    <w:rsid w:val="0037732F"/>
    <w:rsid w:val="003827A5"/>
    <w:rsid w:val="00386353"/>
    <w:rsid w:val="0039107C"/>
    <w:rsid w:val="003A21D0"/>
    <w:rsid w:val="003A2426"/>
    <w:rsid w:val="003A7824"/>
    <w:rsid w:val="003A7E09"/>
    <w:rsid w:val="003B0B38"/>
    <w:rsid w:val="003B1075"/>
    <w:rsid w:val="003B1798"/>
    <w:rsid w:val="003D0FB3"/>
    <w:rsid w:val="003D377C"/>
    <w:rsid w:val="003E0E10"/>
    <w:rsid w:val="003E2172"/>
    <w:rsid w:val="003E390E"/>
    <w:rsid w:val="003E6FB6"/>
    <w:rsid w:val="003F07B1"/>
    <w:rsid w:val="003F214D"/>
    <w:rsid w:val="003F700A"/>
    <w:rsid w:val="004072B6"/>
    <w:rsid w:val="00415682"/>
    <w:rsid w:val="00422014"/>
    <w:rsid w:val="00435425"/>
    <w:rsid w:val="004354CA"/>
    <w:rsid w:val="0043684D"/>
    <w:rsid w:val="00444DA8"/>
    <w:rsid w:val="004504E7"/>
    <w:rsid w:val="004615BC"/>
    <w:rsid w:val="00464F03"/>
    <w:rsid w:val="00465192"/>
    <w:rsid w:val="00470830"/>
    <w:rsid w:val="00470C67"/>
    <w:rsid w:val="00474D5C"/>
    <w:rsid w:val="00475F61"/>
    <w:rsid w:val="004A133B"/>
    <w:rsid w:val="004A7844"/>
    <w:rsid w:val="004C212A"/>
    <w:rsid w:val="004E1CB6"/>
    <w:rsid w:val="004E4C21"/>
    <w:rsid w:val="004E6252"/>
    <w:rsid w:val="004E76CE"/>
    <w:rsid w:val="004F264C"/>
    <w:rsid w:val="004F568A"/>
    <w:rsid w:val="00502A41"/>
    <w:rsid w:val="00514763"/>
    <w:rsid w:val="00535516"/>
    <w:rsid w:val="00537FAD"/>
    <w:rsid w:val="005418C3"/>
    <w:rsid w:val="00550102"/>
    <w:rsid w:val="0055253B"/>
    <w:rsid w:val="0055676A"/>
    <w:rsid w:val="0057084E"/>
    <w:rsid w:val="0057164D"/>
    <w:rsid w:val="00587B6B"/>
    <w:rsid w:val="00594BAC"/>
    <w:rsid w:val="005A167C"/>
    <w:rsid w:val="005A69FD"/>
    <w:rsid w:val="005C3095"/>
    <w:rsid w:val="005C3CB0"/>
    <w:rsid w:val="005C7252"/>
    <w:rsid w:val="005D2957"/>
    <w:rsid w:val="005D4DEE"/>
    <w:rsid w:val="005D5690"/>
    <w:rsid w:val="005D5CC3"/>
    <w:rsid w:val="005E1620"/>
    <w:rsid w:val="005E3673"/>
    <w:rsid w:val="005F01CC"/>
    <w:rsid w:val="005F6727"/>
    <w:rsid w:val="00613CEE"/>
    <w:rsid w:val="00615142"/>
    <w:rsid w:val="006174A4"/>
    <w:rsid w:val="00620607"/>
    <w:rsid w:val="0062272D"/>
    <w:rsid w:val="0062372F"/>
    <w:rsid w:val="00624745"/>
    <w:rsid w:val="006259CB"/>
    <w:rsid w:val="006309BB"/>
    <w:rsid w:val="00630C9B"/>
    <w:rsid w:val="006735EA"/>
    <w:rsid w:val="00681ADC"/>
    <w:rsid w:val="00686182"/>
    <w:rsid w:val="0069133F"/>
    <w:rsid w:val="006925BE"/>
    <w:rsid w:val="00692F37"/>
    <w:rsid w:val="006A33FD"/>
    <w:rsid w:val="006C632B"/>
    <w:rsid w:val="006D7358"/>
    <w:rsid w:val="006D7C37"/>
    <w:rsid w:val="006E0AB2"/>
    <w:rsid w:val="006E1A6C"/>
    <w:rsid w:val="006E230D"/>
    <w:rsid w:val="006E3AF9"/>
    <w:rsid w:val="00700909"/>
    <w:rsid w:val="00711CD3"/>
    <w:rsid w:val="00715AED"/>
    <w:rsid w:val="00715E1D"/>
    <w:rsid w:val="00716EF7"/>
    <w:rsid w:val="0073591A"/>
    <w:rsid w:val="007421D3"/>
    <w:rsid w:val="00742375"/>
    <w:rsid w:val="007516A9"/>
    <w:rsid w:val="00760986"/>
    <w:rsid w:val="00762D99"/>
    <w:rsid w:val="00764BBA"/>
    <w:rsid w:val="00772C19"/>
    <w:rsid w:val="007750E4"/>
    <w:rsid w:val="0077520A"/>
    <w:rsid w:val="007769E3"/>
    <w:rsid w:val="007906F2"/>
    <w:rsid w:val="007908A2"/>
    <w:rsid w:val="00792186"/>
    <w:rsid w:val="0079389A"/>
    <w:rsid w:val="007953B6"/>
    <w:rsid w:val="00796B81"/>
    <w:rsid w:val="007A7F66"/>
    <w:rsid w:val="007B5E42"/>
    <w:rsid w:val="007C0CCA"/>
    <w:rsid w:val="007C0FED"/>
    <w:rsid w:val="007D06F6"/>
    <w:rsid w:val="007D14A0"/>
    <w:rsid w:val="007D31DE"/>
    <w:rsid w:val="007D4C08"/>
    <w:rsid w:val="007E2724"/>
    <w:rsid w:val="007E291B"/>
    <w:rsid w:val="007E565B"/>
    <w:rsid w:val="007E71C4"/>
    <w:rsid w:val="007F2F7A"/>
    <w:rsid w:val="007F3C10"/>
    <w:rsid w:val="007F68A2"/>
    <w:rsid w:val="00810D16"/>
    <w:rsid w:val="00810FF0"/>
    <w:rsid w:val="0081175E"/>
    <w:rsid w:val="00820109"/>
    <w:rsid w:val="00823DB1"/>
    <w:rsid w:val="008242CE"/>
    <w:rsid w:val="00831B2A"/>
    <w:rsid w:val="00833D43"/>
    <w:rsid w:val="008340F9"/>
    <w:rsid w:val="00835CB7"/>
    <w:rsid w:val="0084092B"/>
    <w:rsid w:val="0085352C"/>
    <w:rsid w:val="00853EA8"/>
    <w:rsid w:val="008666F0"/>
    <w:rsid w:val="00890DE1"/>
    <w:rsid w:val="00897F39"/>
    <w:rsid w:val="008A1BBA"/>
    <w:rsid w:val="008A558A"/>
    <w:rsid w:val="008A61A1"/>
    <w:rsid w:val="008B1ED1"/>
    <w:rsid w:val="008B204A"/>
    <w:rsid w:val="008C024E"/>
    <w:rsid w:val="008C741E"/>
    <w:rsid w:val="008D256F"/>
    <w:rsid w:val="008D6333"/>
    <w:rsid w:val="008E2516"/>
    <w:rsid w:val="008E281F"/>
    <w:rsid w:val="008E7211"/>
    <w:rsid w:val="008F0364"/>
    <w:rsid w:val="00900B21"/>
    <w:rsid w:val="00907BF0"/>
    <w:rsid w:val="00910C41"/>
    <w:rsid w:val="00910E2D"/>
    <w:rsid w:val="00923F89"/>
    <w:rsid w:val="0092437F"/>
    <w:rsid w:val="0092633B"/>
    <w:rsid w:val="009325A8"/>
    <w:rsid w:val="00935523"/>
    <w:rsid w:val="00936882"/>
    <w:rsid w:val="00942401"/>
    <w:rsid w:val="00947646"/>
    <w:rsid w:val="00986B9A"/>
    <w:rsid w:val="009A0361"/>
    <w:rsid w:val="009A648E"/>
    <w:rsid w:val="009B157A"/>
    <w:rsid w:val="009B4024"/>
    <w:rsid w:val="009D19CC"/>
    <w:rsid w:val="009E02E7"/>
    <w:rsid w:val="009E5889"/>
    <w:rsid w:val="009F145F"/>
    <w:rsid w:val="009F5390"/>
    <w:rsid w:val="00A01075"/>
    <w:rsid w:val="00A02484"/>
    <w:rsid w:val="00A07801"/>
    <w:rsid w:val="00A1081A"/>
    <w:rsid w:val="00A21D5F"/>
    <w:rsid w:val="00A22B07"/>
    <w:rsid w:val="00A32F9C"/>
    <w:rsid w:val="00A36440"/>
    <w:rsid w:val="00A4009B"/>
    <w:rsid w:val="00A40217"/>
    <w:rsid w:val="00A424A3"/>
    <w:rsid w:val="00A42DCE"/>
    <w:rsid w:val="00A45128"/>
    <w:rsid w:val="00A552DE"/>
    <w:rsid w:val="00A60971"/>
    <w:rsid w:val="00A66B58"/>
    <w:rsid w:val="00A76AB6"/>
    <w:rsid w:val="00A900B5"/>
    <w:rsid w:val="00A93C08"/>
    <w:rsid w:val="00AA2BD9"/>
    <w:rsid w:val="00AB04C5"/>
    <w:rsid w:val="00AB1EF8"/>
    <w:rsid w:val="00AC1841"/>
    <w:rsid w:val="00AC3BA9"/>
    <w:rsid w:val="00AC4285"/>
    <w:rsid w:val="00AD08D8"/>
    <w:rsid w:val="00AD314B"/>
    <w:rsid w:val="00AD462A"/>
    <w:rsid w:val="00AD677E"/>
    <w:rsid w:val="00AE2B31"/>
    <w:rsid w:val="00B05E8B"/>
    <w:rsid w:val="00B2624D"/>
    <w:rsid w:val="00B26CC0"/>
    <w:rsid w:val="00B30F28"/>
    <w:rsid w:val="00B57344"/>
    <w:rsid w:val="00B61B5D"/>
    <w:rsid w:val="00B61E10"/>
    <w:rsid w:val="00B65684"/>
    <w:rsid w:val="00B65C80"/>
    <w:rsid w:val="00B740A8"/>
    <w:rsid w:val="00B81B1B"/>
    <w:rsid w:val="00B8323B"/>
    <w:rsid w:val="00B90538"/>
    <w:rsid w:val="00B95C35"/>
    <w:rsid w:val="00BA0BAB"/>
    <w:rsid w:val="00BA4A51"/>
    <w:rsid w:val="00BA4D10"/>
    <w:rsid w:val="00BA6796"/>
    <w:rsid w:val="00BA6FDB"/>
    <w:rsid w:val="00BB1844"/>
    <w:rsid w:val="00BB4273"/>
    <w:rsid w:val="00BC12D5"/>
    <w:rsid w:val="00BC1CC7"/>
    <w:rsid w:val="00BE77CC"/>
    <w:rsid w:val="00BF788D"/>
    <w:rsid w:val="00C15F1D"/>
    <w:rsid w:val="00C16DFB"/>
    <w:rsid w:val="00C16EA7"/>
    <w:rsid w:val="00C22064"/>
    <w:rsid w:val="00C27A76"/>
    <w:rsid w:val="00C51022"/>
    <w:rsid w:val="00C514B2"/>
    <w:rsid w:val="00C53E23"/>
    <w:rsid w:val="00C6170D"/>
    <w:rsid w:val="00C61B43"/>
    <w:rsid w:val="00C657E3"/>
    <w:rsid w:val="00C740A8"/>
    <w:rsid w:val="00C74486"/>
    <w:rsid w:val="00C766C7"/>
    <w:rsid w:val="00C8181A"/>
    <w:rsid w:val="00C85E58"/>
    <w:rsid w:val="00CB502E"/>
    <w:rsid w:val="00CC4B74"/>
    <w:rsid w:val="00CC4D2A"/>
    <w:rsid w:val="00CC5C67"/>
    <w:rsid w:val="00CD3B53"/>
    <w:rsid w:val="00CD4554"/>
    <w:rsid w:val="00CD5BE8"/>
    <w:rsid w:val="00CE3308"/>
    <w:rsid w:val="00CF14EF"/>
    <w:rsid w:val="00CF41F5"/>
    <w:rsid w:val="00D02E45"/>
    <w:rsid w:val="00D03FFC"/>
    <w:rsid w:val="00D0598D"/>
    <w:rsid w:val="00D14F4F"/>
    <w:rsid w:val="00D1620A"/>
    <w:rsid w:val="00D25B0A"/>
    <w:rsid w:val="00D30AF5"/>
    <w:rsid w:val="00D3323E"/>
    <w:rsid w:val="00D50722"/>
    <w:rsid w:val="00D54FF6"/>
    <w:rsid w:val="00D76177"/>
    <w:rsid w:val="00D80979"/>
    <w:rsid w:val="00D8235F"/>
    <w:rsid w:val="00D91DC5"/>
    <w:rsid w:val="00D9434E"/>
    <w:rsid w:val="00D96763"/>
    <w:rsid w:val="00D97324"/>
    <w:rsid w:val="00D97F37"/>
    <w:rsid w:val="00DB2A91"/>
    <w:rsid w:val="00DC0762"/>
    <w:rsid w:val="00DC3B46"/>
    <w:rsid w:val="00DC68A4"/>
    <w:rsid w:val="00DD3C03"/>
    <w:rsid w:val="00DD6DBA"/>
    <w:rsid w:val="00DE4555"/>
    <w:rsid w:val="00DE54A8"/>
    <w:rsid w:val="00DE60FA"/>
    <w:rsid w:val="00DF55F4"/>
    <w:rsid w:val="00E00DA2"/>
    <w:rsid w:val="00E0103C"/>
    <w:rsid w:val="00E04715"/>
    <w:rsid w:val="00E16AE8"/>
    <w:rsid w:val="00E22384"/>
    <w:rsid w:val="00E32325"/>
    <w:rsid w:val="00E4526D"/>
    <w:rsid w:val="00E45F77"/>
    <w:rsid w:val="00E50C8D"/>
    <w:rsid w:val="00E558E0"/>
    <w:rsid w:val="00E565DD"/>
    <w:rsid w:val="00E61EC3"/>
    <w:rsid w:val="00E627FA"/>
    <w:rsid w:val="00E62C37"/>
    <w:rsid w:val="00E673A5"/>
    <w:rsid w:val="00E716C8"/>
    <w:rsid w:val="00E75685"/>
    <w:rsid w:val="00E75C72"/>
    <w:rsid w:val="00E81BA9"/>
    <w:rsid w:val="00E94055"/>
    <w:rsid w:val="00E96F1C"/>
    <w:rsid w:val="00E97E5D"/>
    <w:rsid w:val="00EA276B"/>
    <w:rsid w:val="00EA3202"/>
    <w:rsid w:val="00EA6889"/>
    <w:rsid w:val="00EB1872"/>
    <w:rsid w:val="00EB4290"/>
    <w:rsid w:val="00EB5DBC"/>
    <w:rsid w:val="00EB6180"/>
    <w:rsid w:val="00EB7BF3"/>
    <w:rsid w:val="00EC0E52"/>
    <w:rsid w:val="00EC102E"/>
    <w:rsid w:val="00EC14E6"/>
    <w:rsid w:val="00EC1E6D"/>
    <w:rsid w:val="00EC39F1"/>
    <w:rsid w:val="00ED0900"/>
    <w:rsid w:val="00ED5120"/>
    <w:rsid w:val="00ED6F4A"/>
    <w:rsid w:val="00ED6FBA"/>
    <w:rsid w:val="00ED7B9C"/>
    <w:rsid w:val="00EE5007"/>
    <w:rsid w:val="00EF16FF"/>
    <w:rsid w:val="00EF2B63"/>
    <w:rsid w:val="00EF352B"/>
    <w:rsid w:val="00EF3EAA"/>
    <w:rsid w:val="00EF7953"/>
    <w:rsid w:val="00F035E8"/>
    <w:rsid w:val="00F1174F"/>
    <w:rsid w:val="00F11A1F"/>
    <w:rsid w:val="00F12B27"/>
    <w:rsid w:val="00F14EBE"/>
    <w:rsid w:val="00F21DBB"/>
    <w:rsid w:val="00F26AD0"/>
    <w:rsid w:val="00F45356"/>
    <w:rsid w:val="00F53B36"/>
    <w:rsid w:val="00F55FAC"/>
    <w:rsid w:val="00F6784A"/>
    <w:rsid w:val="00F7404A"/>
    <w:rsid w:val="00F7410B"/>
    <w:rsid w:val="00F77A41"/>
    <w:rsid w:val="00F85C36"/>
    <w:rsid w:val="00F85F01"/>
    <w:rsid w:val="00F90325"/>
    <w:rsid w:val="00F95E73"/>
    <w:rsid w:val="00F969C3"/>
    <w:rsid w:val="00FB4013"/>
    <w:rsid w:val="00FB5109"/>
    <w:rsid w:val="00FB524D"/>
    <w:rsid w:val="00FB5B7E"/>
    <w:rsid w:val="00FB6336"/>
    <w:rsid w:val="00FB658E"/>
    <w:rsid w:val="00FB7627"/>
    <w:rsid w:val="00FB78B5"/>
    <w:rsid w:val="00FD220B"/>
    <w:rsid w:val="00FD2D0A"/>
    <w:rsid w:val="00FD319A"/>
    <w:rsid w:val="00FE0704"/>
    <w:rsid w:val="00FF09C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9B746D0"/>
  <w14:defaultImageDpi w14:val="0"/>
  <w15:docId w15:val="{D0D08EC3-1E4F-4D48-9A5E-7206AFF5B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9F0"/>
    <w:pPr>
      <w:widowControl w:val="0"/>
      <w:autoSpaceDE w:val="0"/>
      <w:autoSpaceDN w:val="0"/>
      <w:adjustRightInd w:val="0"/>
      <w:spacing w:after="120" w:line="288" w:lineRule="auto"/>
    </w:pPr>
    <w:rPr>
      <w:rFonts w:ascii="Arial" w:hAnsi="Arial" w:cs="Arial"/>
    </w:rPr>
  </w:style>
  <w:style w:type="paragraph" w:styleId="Heading1">
    <w:name w:val="heading 1"/>
    <w:basedOn w:val="Normal"/>
    <w:next w:val="Normal"/>
    <w:link w:val="Heading1Char"/>
    <w:uiPriority w:val="9"/>
    <w:qFormat/>
    <w:rsid w:val="00716EF7"/>
    <w:pPr>
      <w:outlineLvl w:val="0"/>
    </w:pPr>
    <w:rPr>
      <w:b/>
      <w:bCs/>
      <w:sz w:val="28"/>
      <w:szCs w:val="40"/>
    </w:rPr>
  </w:style>
  <w:style w:type="paragraph" w:styleId="Heading2">
    <w:name w:val="heading 2"/>
    <w:basedOn w:val="Heading1"/>
    <w:next w:val="Normal"/>
    <w:link w:val="Heading2Char"/>
    <w:uiPriority w:val="9"/>
    <w:unhideWhenUsed/>
    <w:qFormat/>
    <w:rsid w:val="00EA3202"/>
    <w:pPr>
      <w:spacing w:line="264" w:lineRule="auto"/>
      <w:outlineLvl w:val="1"/>
    </w:pPr>
    <w:rPr>
      <w:i/>
      <w:sz w:val="24"/>
      <w:szCs w:val="32"/>
    </w:rPr>
  </w:style>
  <w:style w:type="paragraph" w:styleId="Heading3">
    <w:name w:val="heading 3"/>
    <w:basedOn w:val="Heading2"/>
    <w:next w:val="Normal"/>
    <w:link w:val="Heading3Char"/>
    <w:uiPriority w:val="9"/>
    <w:unhideWhenUsed/>
    <w:qFormat/>
    <w:rsid w:val="00EE5007"/>
    <w:pPr>
      <w:spacing w:before="240" w:line="240" w:lineRule="auto"/>
      <w:outlineLvl w:val="2"/>
    </w:pPr>
    <w:rPr>
      <w:b w:val="0"/>
      <w:sz w:val="22"/>
      <w:szCs w:val="22"/>
    </w:rPr>
  </w:style>
  <w:style w:type="paragraph" w:styleId="Heading4">
    <w:name w:val="heading 4"/>
    <w:basedOn w:val="Heading3-Table"/>
    <w:next w:val="Normal"/>
    <w:link w:val="Heading4Char"/>
    <w:uiPriority w:val="9"/>
    <w:unhideWhenUsed/>
    <w:qFormat/>
    <w:rsid w:val="00EC1E6D"/>
    <w:pPr>
      <w:framePr w:hSpace="180" w:wrap="around" w:vAnchor="text" w:hAnchor="margin" w:y="-48"/>
      <w:outlineLvl w:val="3"/>
    </w:pPr>
    <w:rPr>
      <w:b/>
      <w:bCs w:val="0"/>
      <w:i w:val="0"/>
      <w:iCs/>
      <w:color w:val="FFFFFF" w:themeColor="background1"/>
    </w:rPr>
  </w:style>
  <w:style w:type="paragraph" w:styleId="Heading5">
    <w:name w:val="heading 5"/>
    <w:next w:val="Normal"/>
    <w:link w:val="Heading5Char"/>
    <w:uiPriority w:val="9"/>
    <w:unhideWhenUsed/>
    <w:rsid w:val="00DD3C03"/>
    <w:pPr>
      <w:framePr w:hSpace="180" w:wrap="around" w:vAnchor="text" w:hAnchor="margin" w:y="-48"/>
      <w:outlineLvl w:val="4"/>
    </w:pPr>
    <w:rPr>
      <w:rFonts w:ascii="Arial" w:hAnsi="Arial" w:cs="Arial"/>
      <w:b/>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16EF7"/>
    <w:rPr>
      <w:rFonts w:ascii="Arial" w:hAnsi="Arial" w:cs="Arial"/>
      <w:b/>
      <w:bCs/>
      <w:sz w:val="28"/>
      <w:szCs w:val="40"/>
    </w:rPr>
  </w:style>
  <w:style w:type="paragraph" w:styleId="BalloonText">
    <w:name w:val="Balloon Text"/>
    <w:basedOn w:val="Normal"/>
    <w:link w:val="BalloonTextChar"/>
    <w:uiPriority w:val="99"/>
    <w:semiHidden/>
    <w:unhideWhenUsed/>
    <w:rsid w:val="004F264C"/>
    <w:pPr>
      <w:spacing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4F264C"/>
    <w:rPr>
      <w:rFonts w:ascii="Lucida Grande" w:hAnsi="Lucida Grande" w:cs="Lucida Grande"/>
      <w:color w:val="363435"/>
      <w:sz w:val="18"/>
      <w:szCs w:val="18"/>
    </w:rPr>
  </w:style>
  <w:style w:type="character" w:customStyle="1" w:styleId="Heading2Char">
    <w:name w:val="Heading 2 Char"/>
    <w:link w:val="Heading2"/>
    <w:uiPriority w:val="9"/>
    <w:rsid w:val="00EA3202"/>
    <w:rPr>
      <w:rFonts w:ascii="Arial" w:hAnsi="Arial" w:cs="Arial"/>
      <w:b/>
      <w:bCs/>
      <w:i/>
      <w:sz w:val="24"/>
      <w:szCs w:val="32"/>
    </w:rPr>
  </w:style>
  <w:style w:type="paragraph" w:styleId="Title">
    <w:name w:val="Title"/>
    <w:basedOn w:val="Normal"/>
    <w:next w:val="Normal"/>
    <w:link w:val="TitleChar"/>
    <w:uiPriority w:val="10"/>
    <w:qFormat/>
    <w:rsid w:val="005D5CC3"/>
    <w:pPr>
      <w:shd w:val="clear" w:color="auto" w:fill="FFFFFF"/>
      <w:spacing w:before="120" w:line="240" w:lineRule="auto"/>
    </w:pPr>
    <w:rPr>
      <w:b/>
      <w:bCs/>
      <w:sz w:val="48"/>
      <w:szCs w:val="48"/>
    </w:rPr>
  </w:style>
  <w:style w:type="character" w:customStyle="1" w:styleId="TitleChar">
    <w:name w:val="Title Char"/>
    <w:link w:val="Title"/>
    <w:uiPriority w:val="10"/>
    <w:rsid w:val="005D5CC3"/>
    <w:rPr>
      <w:rFonts w:ascii="Arial" w:hAnsi="Arial" w:cs="Arial"/>
      <w:b/>
      <w:bCs/>
      <w:sz w:val="48"/>
      <w:szCs w:val="48"/>
      <w:shd w:val="clear" w:color="auto" w:fill="FFFFFF"/>
    </w:rPr>
  </w:style>
  <w:style w:type="character" w:customStyle="1" w:styleId="Heading5Char">
    <w:name w:val="Heading 5 Char"/>
    <w:basedOn w:val="DefaultParagraphFont"/>
    <w:link w:val="Heading5"/>
    <w:uiPriority w:val="9"/>
    <w:rsid w:val="00DD3C03"/>
    <w:rPr>
      <w:rFonts w:ascii="Arial" w:hAnsi="Arial" w:cs="Arial"/>
      <w:b/>
      <w:iCs/>
      <w:szCs w:val="22"/>
    </w:rPr>
  </w:style>
  <w:style w:type="character" w:customStyle="1" w:styleId="Heading3Char">
    <w:name w:val="Heading 3 Char"/>
    <w:link w:val="Heading3"/>
    <w:uiPriority w:val="9"/>
    <w:rsid w:val="00EE5007"/>
    <w:rPr>
      <w:rFonts w:ascii="Arial" w:hAnsi="Arial" w:cs="Arial"/>
      <w:b/>
      <w:sz w:val="22"/>
      <w:szCs w:val="22"/>
    </w:rPr>
  </w:style>
  <w:style w:type="paragraph" w:styleId="ListBullet">
    <w:name w:val="List Bullet"/>
    <w:basedOn w:val="Normal"/>
    <w:uiPriority w:val="99"/>
    <w:unhideWhenUsed/>
    <w:qFormat/>
    <w:rsid w:val="00700909"/>
    <w:pPr>
      <w:widowControl/>
      <w:numPr>
        <w:numId w:val="26"/>
      </w:numPr>
      <w:autoSpaceDE/>
      <w:autoSpaceDN/>
      <w:adjustRightInd/>
      <w:ind w:left="216" w:hanging="216"/>
    </w:pPr>
    <w:rPr>
      <w:rFonts w:eastAsiaTheme="majorEastAsia" w:cstheme="majorBidi"/>
      <w:bCs/>
      <w:szCs w:val="32"/>
    </w:rPr>
  </w:style>
  <w:style w:type="paragraph" w:styleId="Header">
    <w:name w:val="header"/>
    <w:basedOn w:val="Normal"/>
    <w:link w:val="HeaderChar"/>
    <w:uiPriority w:val="99"/>
    <w:unhideWhenUsed/>
    <w:qFormat/>
    <w:rsid w:val="006D7358"/>
    <w:pPr>
      <w:tabs>
        <w:tab w:val="center" w:pos="4320"/>
        <w:tab w:val="right" w:pos="8640"/>
      </w:tabs>
    </w:pPr>
  </w:style>
  <w:style w:type="character" w:customStyle="1" w:styleId="HeaderChar">
    <w:name w:val="Header Char"/>
    <w:link w:val="Header"/>
    <w:uiPriority w:val="99"/>
    <w:rsid w:val="006D7358"/>
    <w:rPr>
      <w:rFonts w:ascii="Arial" w:hAnsi="Arial" w:cs="Arial"/>
      <w:color w:val="363435"/>
    </w:rPr>
  </w:style>
  <w:style w:type="paragraph" w:styleId="Footer">
    <w:name w:val="footer"/>
    <w:basedOn w:val="Normal"/>
    <w:link w:val="FooterChar"/>
    <w:uiPriority w:val="99"/>
    <w:unhideWhenUsed/>
    <w:qFormat/>
    <w:rsid w:val="00C514B2"/>
    <w:pPr>
      <w:tabs>
        <w:tab w:val="center" w:pos="4320"/>
        <w:tab w:val="right" w:pos="10080"/>
      </w:tabs>
    </w:pPr>
    <w:rPr>
      <w:sz w:val="18"/>
      <w:szCs w:val="18"/>
    </w:rPr>
  </w:style>
  <w:style w:type="character" w:customStyle="1" w:styleId="FooterChar">
    <w:name w:val="Footer Char"/>
    <w:link w:val="Footer"/>
    <w:uiPriority w:val="99"/>
    <w:rsid w:val="00C514B2"/>
    <w:rPr>
      <w:rFonts w:ascii="Arial" w:hAnsi="Arial" w:cs="Arial"/>
      <w:sz w:val="18"/>
      <w:szCs w:val="18"/>
    </w:rPr>
  </w:style>
  <w:style w:type="paragraph" w:styleId="FootnoteText">
    <w:name w:val="footnote text"/>
    <w:basedOn w:val="Normal"/>
    <w:link w:val="FootnoteTextChar"/>
    <w:uiPriority w:val="99"/>
    <w:unhideWhenUsed/>
    <w:rsid w:val="0039107C"/>
    <w:pPr>
      <w:jc w:val="right"/>
    </w:pPr>
  </w:style>
  <w:style w:type="character" w:customStyle="1" w:styleId="FootnoteTextChar">
    <w:name w:val="Footnote Text Char"/>
    <w:link w:val="FootnoteText"/>
    <w:uiPriority w:val="99"/>
    <w:rsid w:val="0039107C"/>
    <w:rPr>
      <w:rFonts w:ascii="Arial" w:hAnsi="Arial" w:cs="Arial"/>
      <w:color w:val="363435"/>
    </w:rPr>
  </w:style>
  <w:style w:type="character" w:styleId="FootnoteReference">
    <w:name w:val="footnote reference"/>
    <w:uiPriority w:val="99"/>
    <w:unhideWhenUsed/>
    <w:rsid w:val="00D97F37"/>
    <w:rPr>
      <w:vertAlign w:val="superscript"/>
    </w:rPr>
  </w:style>
  <w:style w:type="character" w:styleId="Hyperlink">
    <w:name w:val="Hyperlink"/>
    <w:uiPriority w:val="99"/>
    <w:unhideWhenUsed/>
    <w:rsid w:val="007D14A0"/>
    <w:rPr>
      <w:b/>
      <w:color w:val="196599"/>
      <w:u w:val="none"/>
    </w:rPr>
  </w:style>
  <w:style w:type="paragraph" w:styleId="BodyText2">
    <w:name w:val="Body Text 2"/>
    <w:basedOn w:val="BodyText3"/>
    <w:link w:val="BodyText2Char"/>
    <w:uiPriority w:val="99"/>
    <w:unhideWhenUsed/>
    <w:qFormat/>
    <w:rsid w:val="00C53E23"/>
    <w:pPr>
      <w:spacing w:after="40"/>
    </w:pPr>
  </w:style>
  <w:style w:type="character" w:customStyle="1" w:styleId="BodyText2Char">
    <w:name w:val="Body Text 2 Char"/>
    <w:link w:val="BodyText2"/>
    <w:uiPriority w:val="99"/>
    <w:rsid w:val="00C53E23"/>
    <w:rPr>
      <w:rFonts w:ascii="Arial" w:hAnsi="Arial" w:cs="Arial"/>
      <w:color w:val="363435"/>
      <w:sz w:val="18"/>
      <w:szCs w:val="16"/>
    </w:rPr>
  </w:style>
  <w:style w:type="character" w:styleId="PageNumber">
    <w:name w:val="page number"/>
    <w:uiPriority w:val="99"/>
    <w:unhideWhenUsed/>
    <w:rsid w:val="006E3AF9"/>
    <w:rPr>
      <w:sz w:val="18"/>
      <w:szCs w:val="18"/>
    </w:rPr>
  </w:style>
  <w:style w:type="paragraph" w:styleId="ListNumber">
    <w:name w:val="List Number"/>
    <w:basedOn w:val="Heading3"/>
    <w:uiPriority w:val="99"/>
    <w:unhideWhenUsed/>
    <w:qFormat/>
    <w:rsid w:val="00537FAD"/>
    <w:pPr>
      <w:numPr>
        <w:numId w:val="14"/>
      </w:numPr>
      <w:tabs>
        <w:tab w:val="left" w:pos="360"/>
      </w:tabs>
      <w:ind w:left="0" w:firstLine="0"/>
    </w:pPr>
    <w:rPr>
      <w:b/>
    </w:rPr>
  </w:style>
  <w:style w:type="paragraph" w:styleId="ListBullet2">
    <w:name w:val="List Bullet 2"/>
    <w:basedOn w:val="ListBullet"/>
    <w:next w:val="Normal"/>
    <w:autoRedefine/>
    <w:uiPriority w:val="99"/>
    <w:unhideWhenUsed/>
    <w:qFormat/>
    <w:rsid w:val="002D4658"/>
    <w:pPr>
      <w:numPr>
        <w:numId w:val="31"/>
      </w:numPr>
      <w:ind w:left="720"/>
    </w:pPr>
    <w:rPr>
      <w:bCs w:val="0"/>
    </w:rPr>
  </w:style>
  <w:style w:type="character" w:styleId="FollowedHyperlink">
    <w:name w:val="FollowedHyperlink"/>
    <w:basedOn w:val="DefaultParagraphFont"/>
    <w:uiPriority w:val="99"/>
    <w:semiHidden/>
    <w:unhideWhenUsed/>
    <w:rsid w:val="00890DE1"/>
    <w:rPr>
      <w:color w:val="345064" w:themeColor="followedHyperlink"/>
      <w:u w:val="single"/>
    </w:rPr>
  </w:style>
  <w:style w:type="table" w:styleId="TableGrid">
    <w:name w:val="Table Grid"/>
    <w:basedOn w:val="TableNormal"/>
    <w:uiPriority w:val="59"/>
    <w:rsid w:val="00715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uiPriority w:val="99"/>
    <w:unhideWhenUsed/>
    <w:qFormat/>
    <w:rsid w:val="00DC0762"/>
    <w:rPr>
      <w:sz w:val="18"/>
      <w:szCs w:val="18"/>
    </w:rPr>
  </w:style>
  <w:style w:type="paragraph" w:styleId="EndnoteText">
    <w:name w:val="endnote text"/>
    <w:basedOn w:val="Normal"/>
    <w:link w:val="EndnoteTextChar"/>
    <w:uiPriority w:val="99"/>
    <w:unhideWhenUsed/>
    <w:rsid w:val="00470830"/>
    <w:pPr>
      <w:spacing w:after="0" w:line="240" w:lineRule="auto"/>
    </w:pPr>
    <w:rPr>
      <w:sz w:val="24"/>
      <w:szCs w:val="24"/>
    </w:rPr>
  </w:style>
  <w:style w:type="character" w:customStyle="1" w:styleId="EndnoteTextChar">
    <w:name w:val="Endnote Text Char"/>
    <w:basedOn w:val="DefaultParagraphFont"/>
    <w:link w:val="EndnoteText"/>
    <w:uiPriority w:val="99"/>
    <w:rsid w:val="00470830"/>
    <w:rPr>
      <w:rFonts w:ascii="Arial" w:hAnsi="Arial" w:cs="Arial"/>
      <w:color w:val="363435"/>
      <w:sz w:val="24"/>
      <w:szCs w:val="24"/>
    </w:rPr>
  </w:style>
  <w:style w:type="character" w:styleId="EndnoteReference">
    <w:name w:val="endnote reference"/>
    <w:basedOn w:val="DefaultParagraphFont"/>
    <w:uiPriority w:val="99"/>
    <w:unhideWhenUsed/>
    <w:rsid w:val="00470830"/>
    <w:rPr>
      <w:vertAlign w:val="superscript"/>
    </w:rPr>
  </w:style>
  <w:style w:type="paragraph" w:styleId="BodyText3">
    <w:name w:val="Body Text 3"/>
    <w:basedOn w:val="Normal"/>
    <w:link w:val="BodyText3Char"/>
    <w:uiPriority w:val="99"/>
    <w:semiHidden/>
    <w:unhideWhenUsed/>
    <w:rsid w:val="00C53E23"/>
    <w:rPr>
      <w:sz w:val="18"/>
      <w:szCs w:val="16"/>
    </w:rPr>
  </w:style>
  <w:style w:type="character" w:customStyle="1" w:styleId="BodyText3Char">
    <w:name w:val="Body Text 3 Char"/>
    <w:basedOn w:val="DefaultParagraphFont"/>
    <w:link w:val="BodyText3"/>
    <w:uiPriority w:val="99"/>
    <w:semiHidden/>
    <w:rsid w:val="00C53E23"/>
    <w:rPr>
      <w:rFonts w:ascii="Arial" w:hAnsi="Arial" w:cs="Arial"/>
      <w:color w:val="363435"/>
      <w:sz w:val="18"/>
      <w:szCs w:val="16"/>
    </w:rPr>
  </w:style>
  <w:style w:type="paragraph" w:styleId="ListBullet3">
    <w:name w:val="List Bullet 3"/>
    <w:basedOn w:val="Normal"/>
    <w:uiPriority w:val="99"/>
    <w:unhideWhenUsed/>
    <w:qFormat/>
    <w:rsid w:val="00ED5120"/>
    <w:pPr>
      <w:numPr>
        <w:numId w:val="3"/>
      </w:numPr>
      <w:spacing w:after="40" w:line="240" w:lineRule="auto"/>
      <w:ind w:left="216" w:hanging="216"/>
    </w:pPr>
    <w:rPr>
      <w:sz w:val="18"/>
      <w:szCs w:val="18"/>
    </w:rPr>
  </w:style>
  <w:style w:type="character" w:customStyle="1" w:styleId="Heading4Char">
    <w:name w:val="Heading 4 Char"/>
    <w:basedOn w:val="DefaultParagraphFont"/>
    <w:link w:val="Heading4"/>
    <w:uiPriority w:val="9"/>
    <w:rsid w:val="00EC1E6D"/>
    <w:rPr>
      <w:rFonts w:ascii="Arial" w:hAnsi="Arial" w:cs="Arial"/>
      <w:b/>
      <w:iCs/>
      <w:color w:val="FFFFFF" w:themeColor="background1"/>
      <w:sz w:val="22"/>
      <w:szCs w:val="22"/>
    </w:rPr>
  </w:style>
  <w:style w:type="paragraph" w:customStyle="1" w:styleId="Heading3-Table">
    <w:name w:val="Heading 3 - Table"/>
    <w:basedOn w:val="Heading3"/>
    <w:qFormat/>
    <w:rsid w:val="0079389A"/>
    <w:pPr>
      <w:spacing w:before="40" w:after="40"/>
      <w:jc w:val="center"/>
    </w:pPr>
  </w:style>
  <w:style w:type="paragraph" w:customStyle="1" w:styleId="TableColumnHead">
    <w:name w:val="TableColumnHead"/>
    <w:qFormat/>
    <w:rsid w:val="00F035E8"/>
    <w:rPr>
      <w:rFonts w:ascii="Arial" w:hAnsi="Arial" w:cs="Arial"/>
      <w:b/>
      <w:szCs w:val="16"/>
    </w:rPr>
  </w:style>
  <w:style w:type="paragraph" w:customStyle="1" w:styleId="TableData">
    <w:name w:val="TableData"/>
    <w:qFormat/>
    <w:rsid w:val="00EB5DBC"/>
    <w:rPr>
      <w:rFonts w:ascii="Arial" w:hAnsi="Arial" w:cs="Arial"/>
      <w:szCs w:val="16"/>
    </w:rPr>
  </w:style>
  <w:style w:type="table" w:customStyle="1" w:styleId="ConferenceQandA">
    <w:name w:val="ConferenceQandA"/>
    <w:basedOn w:val="TableNormal"/>
    <w:uiPriority w:val="99"/>
    <w:rsid w:val="00630C9B"/>
    <w:rPr>
      <w:rFonts w:ascii="Arial" w:hAnsi="Arial"/>
    </w:rPr>
    <w:tblPr>
      <w:tblBorders>
        <w:top w:val="single" w:sz="4" w:space="0" w:color="7A848E" w:themeColor="text2" w:themeTint="99"/>
        <w:left w:val="single" w:sz="4" w:space="0" w:color="7A848E" w:themeColor="text2" w:themeTint="99"/>
        <w:bottom w:val="single" w:sz="4" w:space="0" w:color="7A848E" w:themeColor="text2" w:themeTint="99"/>
        <w:right w:val="single" w:sz="4" w:space="0" w:color="7A848E" w:themeColor="text2" w:themeTint="99"/>
        <w:insideH w:val="single" w:sz="4" w:space="0" w:color="7A848E" w:themeColor="text2" w:themeTint="99"/>
        <w:insideV w:val="single" w:sz="4" w:space="0" w:color="7A848E" w:themeColor="text2" w:themeTint="99"/>
      </w:tblBorders>
    </w:tblPr>
    <w:tcPr>
      <w:shd w:val="clear" w:color="auto" w:fill="auto"/>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729106">
      <w:bodyDiv w:val="1"/>
      <w:marLeft w:val="0"/>
      <w:marRight w:val="0"/>
      <w:marTop w:val="0"/>
      <w:marBottom w:val="0"/>
      <w:divBdr>
        <w:top w:val="none" w:sz="0" w:space="0" w:color="auto"/>
        <w:left w:val="none" w:sz="0" w:space="0" w:color="auto"/>
        <w:bottom w:val="none" w:sz="0" w:space="0" w:color="auto"/>
        <w:right w:val="none" w:sz="0" w:space="0" w:color="auto"/>
      </w:divBdr>
    </w:div>
    <w:div w:id="12626876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ittney.Cottingham\OneDrive%20-%20U.S.%20Department%20of%20Education\Desktop\ConferenceQandATemplate_v01.dotx" TargetMode="External"/></Relationships>
</file>

<file path=word/theme/theme1.xml><?xml version="1.0" encoding="utf-8"?>
<a:theme xmlns:a="http://schemas.openxmlformats.org/drawingml/2006/main" name="Office Theme">
  <a:themeElements>
    <a:clrScheme name="Custom 3">
      <a:dk1>
        <a:srgbClr val="191918"/>
      </a:dk1>
      <a:lt1>
        <a:srgbClr val="FFFFFF"/>
      </a:lt1>
      <a:dk2>
        <a:srgbClr val="2F3337"/>
      </a:dk2>
      <a:lt2>
        <a:srgbClr val="FFFFFE"/>
      </a:lt2>
      <a:accent1>
        <a:srgbClr val="2279A7"/>
      </a:accent1>
      <a:accent2>
        <a:srgbClr val="81C149"/>
      </a:accent2>
      <a:accent3>
        <a:srgbClr val="2CA34E"/>
      </a:accent3>
      <a:accent4>
        <a:srgbClr val="364755"/>
      </a:accent4>
      <a:accent5>
        <a:srgbClr val="E5DC6D"/>
      </a:accent5>
      <a:accent6>
        <a:srgbClr val="E6EEF4"/>
      </a:accent6>
      <a:hlink>
        <a:srgbClr val="2279A7"/>
      </a:hlink>
      <a:folHlink>
        <a:srgbClr val="345064"/>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8f29d4d0-5528-4115-a002-02e36f812ef4">ZQHRFS737ZVJ-1264237647-12</_dlc_DocId>
    <_dlc_DocIdUrl xmlns="8f29d4d0-5528-4115-a002-02e36f812ef4">
      <Url>https://fsa.share.ed.gov/_layouts/15/DocIdRedir.aspx?ID=ZQHRFS737ZVJ-1264237647-12</Url>
      <Description>ZQHRFS737ZVJ-1264237647-12</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1F5E7020331B5A40982B171295552C55" ma:contentTypeVersion="0" ma:contentTypeDescription="Create a new document." ma:contentTypeScope="" ma:versionID="93e00871cde04b82f46787bc6de386c7">
  <xsd:schema xmlns:xsd="http://www.w3.org/2001/XMLSchema" xmlns:xs="http://www.w3.org/2001/XMLSchema" xmlns:p="http://schemas.microsoft.com/office/2006/metadata/properties" xmlns:ns2="8f29d4d0-5528-4115-a002-02e36f812ef4" targetNamespace="http://schemas.microsoft.com/office/2006/metadata/properties" ma:root="true" ma:fieldsID="3c2ac5c7cf918608ccd52f14bf01370d" ns2:_="">
    <xsd:import namespace="8f29d4d0-5528-4115-a002-02e36f812ef4"/>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1D4185-DF90-4ED2-8BFE-FDFC461B3C18}">
  <ds:schemaRefs>
    <ds:schemaRef ds:uri="http://schemas.microsoft.com/sharepoint/v3/contenttype/forms"/>
  </ds:schemaRefs>
</ds:datastoreItem>
</file>

<file path=customXml/itemProps2.xml><?xml version="1.0" encoding="utf-8"?>
<ds:datastoreItem xmlns:ds="http://schemas.openxmlformats.org/officeDocument/2006/customXml" ds:itemID="{35562F73-B577-48BA-9A2F-D09DAE4609CE}">
  <ds:schemaRefs>
    <ds:schemaRef ds:uri="http://schemas.microsoft.com/sharepoint/events"/>
  </ds:schemaRefs>
</ds:datastoreItem>
</file>

<file path=customXml/itemProps3.xml><?xml version="1.0" encoding="utf-8"?>
<ds:datastoreItem xmlns:ds="http://schemas.openxmlformats.org/officeDocument/2006/customXml" ds:itemID="{721167E4-0C3F-4600-8EF7-F99D5EA0D4AF}">
  <ds:schemaRefs>
    <ds:schemaRef ds:uri="http://schemas.microsoft.com/office/2006/metadata/properties"/>
    <ds:schemaRef ds:uri="http://schemas.microsoft.com/office/infopath/2007/PartnerControls"/>
    <ds:schemaRef ds:uri="8f29d4d0-5528-4115-a002-02e36f812ef4"/>
  </ds:schemaRefs>
</ds:datastoreItem>
</file>

<file path=customXml/itemProps4.xml><?xml version="1.0" encoding="utf-8"?>
<ds:datastoreItem xmlns:ds="http://schemas.openxmlformats.org/officeDocument/2006/customXml" ds:itemID="{39633E78-982B-AF41-B7E6-D598955A9AF2}">
  <ds:schemaRefs>
    <ds:schemaRef ds:uri="http://schemas.openxmlformats.org/officeDocument/2006/bibliography"/>
  </ds:schemaRefs>
</ds:datastoreItem>
</file>

<file path=customXml/itemProps5.xml><?xml version="1.0" encoding="utf-8"?>
<ds:datastoreItem xmlns:ds="http://schemas.openxmlformats.org/officeDocument/2006/customXml" ds:itemID="{2231D43A-138A-4724-90F0-C897F2EBA9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ConferenceQandATemplate_v01</Template>
  <TotalTime>1</TotalTime>
  <Pages>6</Pages>
  <Words>2293</Words>
  <Characters>11357</Characters>
  <Application>Microsoft Office Word</Application>
  <DocSecurity>0</DocSecurity>
  <Lines>94</Lines>
  <Paragraphs>27</Paragraphs>
  <ScaleCrop>false</ScaleCrop>
  <HeadingPairs>
    <vt:vector size="2" baseType="variant">
      <vt:variant>
        <vt:lpstr>Title</vt:lpstr>
      </vt:variant>
      <vt:variant>
        <vt:i4>1</vt:i4>
      </vt:variant>
    </vt:vector>
  </HeadingPairs>
  <TitlesOfParts>
    <vt:vector size="1" baseType="lpstr">
      <vt:lpstr>FSA Fact Sheet Template 3 Multipage With Single Title 2020</vt:lpstr>
    </vt:vector>
  </TitlesOfParts>
  <Company>U.S. Department of Education</Company>
  <LinksUpToDate>false</LinksUpToDate>
  <CharactersWithSpaces>13623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FSA Fact Sheet Template 3 Multipage With Single Title 2020</dc:title>
  <dc:subject>Information on Federal Student loans</dc:subject>
  <dc:creator>Cottingham, Brittney</dc:creator>
  <cp:keywords>Federal Student Aid, Fact Sheet, Student Loans</cp:keywords>
  <dc:description>Proof of Concept document created by First Generation</dc:description>
  <cp:lastModifiedBy>Cottingham, Brittney</cp:lastModifiedBy>
  <cp:revision>1</cp:revision>
  <cp:lastPrinted>2017-06-15T22:38:00Z</cp:lastPrinted>
  <dcterms:created xsi:type="dcterms:W3CDTF">2021-02-17T20:40:00Z</dcterms:created>
  <dcterms:modified xsi:type="dcterms:W3CDTF">2021-02-17T20:41:00Z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f86c901a-1516-4d85-8ca0-dc42f7133c35</vt:lpwstr>
  </property>
  <property fmtid="{D5CDD505-2E9C-101B-9397-08002B2CF9AE}" pid="3" name="ContentTypeId">
    <vt:lpwstr>0x0101001F5E7020331B5A40982B171295552C55</vt:lpwstr>
  </property>
</Properties>
</file>