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6C171" w14:textId="77777777" w:rsidR="00676D87" w:rsidRPr="00676D87" w:rsidRDefault="00676D87" w:rsidP="00676D87">
      <w:pPr>
        <w:widowControl/>
        <w:autoSpaceDE/>
        <w:autoSpaceDN/>
        <w:adjustRightInd/>
        <w:spacing w:after="0" w:line="240" w:lineRule="auto"/>
        <w:rPr>
          <w:b/>
          <w:bCs/>
          <w:color w:val="000000"/>
          <w:sz w:val="48"/>
          <w:szCs w:val="48"/>
        </w:rPr>
      </w:pPr>
      <w:r w:rsidRPr="00676D87">
        <w:rPr>
          <w:b/>
          <w:bCs/>
          <w:color w:val="000000"/>
          <w:sz w:val="48"/>
          <w:szCs w:val="48"/>
        </w:rPr>
        <w:t>Q&amp;A BO14: Higher Education Emergency Relief Fund (HEERF) Reporting</w:t>
      </w:r>
    </w:p>
    <w:p w14:paraId="539EBFBB" w14:textId="77777777" w:rsidR="0009786B" w:rsidRPr="0009786B" w:rsidRDefault="00E04715" w:rsidP="0009786B">
      <w:r>
        <w:rPr>
          <w:noProof/>
        </w:rPr>
        <mc:AlternateContent>
          <mc:Choice Requires="wps">
            <w:drawing>
              <wp:anchor distT="0" distB="0" distL="114300" distR="114300" simplePos="0" relativeHeight="251658242" behindDoc="0" locked="0" layoutInCell="1" allowOverlap="1" wp14:anchorId="42BC3B25" wp14:editId="4A35C884">
                <wp:simplePos x="0" y="0"/>
                <wp:positionH relativeFrom="column">
                  <wp:posOffset>0</wp:posOffset>
                </wp:positionH>
                <wp:positionV relativeFrom="paragraph">
                  <wp:posOffset>81602</wp:posOffset>
                </wp:positionV>
                <wp:extent cx="644525" cy="0"/>
                <wp:effectExtent l="0" t="25400" r="28575" b="25400"/>
                <wp:wrapNone/>
                <wp:docPr id="22" name="Straight Connector 22"/>
                <wp:cNvGraphicFramePr/>
                <a:graphic xmlns:a="http://schemas.openxmlformats.org/drawingml/2006/main">
                  <a:graphicData uri="http://schemas.microsoft.com/office/word/2010/wordprocessingShape">
                    <wps:wsp>
                      <wps:cNvCnPr/>
                      <wps:spPr>
                        <a:xfrm>
                          <a:off x="0" y="0"/>
                          <a:ext cx="644525" cy="0"/>
                        </a:xfrm>
                        <a:prstGeom prst="line">
                          <a:avLst/>
                        </a:prstGeom>
                        <a:ln w="44450">
                          <a:solidFill>
                            <a:srgbClr val="81C1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B2E235A" id="Straight Connector 2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45pt" to="5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" strokecolor="#81c149" strokeweight="3.5pt"/>
            </w:pict>
          </mc:Fallback>
        </mc:AlternateContent>
      </w:r>
    </w:p>
    <w:p w14:paraId="0C2E3B6F" w14:textId="77777777" w:rsidR="006C632B" w:rsidRDefault="006C632B" w:rsidP="00EA3202">
      <w:pPr>
        <w:pStyle w:val="Heading2"/>
        <w:sectPr w:rsidR="006C632B" w:rsidSect="001D42B3">
          <w:footerReference w:type="default" r:id="rId12"/>
          <w:headerReference w:type="first" r:id="rId13"/>
          <w:footerReference w:type="first" r:id="rId14"/>
          <w:footnotePr>
            <w:numFmt w:val="chicago"/>
            <w:numRestart w:val="eachPage"/>
          </w:footnotePr>
          <w:pgSz w:w="12240" w:h="15840"/>
          <w:pgMar w:top="907" w:right="1440" w:bottom="1008" w:left="1440" w:header="0" w:footer="288" w:gutter="0"/>
          <w:cols w:space="720"/>
          <w:noEndnote/>
          <w:titlePg/>
          <w:docGrid w:linePitch="272"/>
        </w:sectPr>
      </w:pPr>
    </w:p>
    <w:tbl>
      <w:tblPr>
        <w:tblStyle w:val="ConferenceQandA"/>
        <w:tblW w:w="9445" w:type="dxa"/>
        <w:tblCellMar>
          <w:top w:w="72" w:type="dxa"/>
          <w:left w:w="72" w:type="dxa"/>
          <w:bottom w:w="72" w:type="dxa"/>
          <w:right w:w="72" w:type="dxa"/>
        </w:tblCellMar>
        <w:tblLook w:val="0620" w:firstRow="1" w:lastRow="0" w:firstColumn="0" w:lastColumn="0" w:noHBand="1" w:noVBand="1"/>
      </w:tblPr>
      <w:tblGrid>
        <w:gridCol w:w="3125"/>
        <w:gridCol w:w="6320"/>
      </w:tblGrid>
      <w:tr w:rsidR="00EC39F1" w14:paraId="453A8599" w14:textId="77777777" w:rsidTr="00676D87">
        <w:tc>
          <w:tcPr>
            <w:tcW w:w="3125" w:type="dxa"/>
          </w:tcPr>
          <w:p w14:paraId="64AAC446" w14:textId="77777777" w:rsidR="00EC39F1" w:rsidRDefault="002D0584" w:rsidP="00F035E8">
            <w:pPr>
              <w:pStyle w:val="TableColumnHead"/>
            </w:pPr>
            <w:r>
              <w:t>Question</w:t>
            </w:r>
          </w:p>
        </w:tc>
        <w:tc>
          <w:tcPr>
            <w:tcW w:w="6320" w:type="dxa"/>
          </w:tcPr>
          <w:p w14:paraId="06389F0E" w14:textId="77777777" w:rsidR="00EC39F1" w:rsidRDefault="002D0584" w:rsidP="00F035E8">
            <w:pPr>
              <w:pStyle w:val="TableColumnHead"/>
            </w:pPr>
            <w:r>
              <w:t>Response</w:t>
            </w:r>
          </w:p>
        </w:tc>
      </w:tr>
      <w:tr w:rsidR="00676D87" w:rsidRPr="00676D87" w14:paraId="232C0B5E" w14:textId="77777777" w:rsidTr="00676D87">
        <w:tblPrEx>
          <w:tblCellMar>
            <w:top w:w="0" w:type="dxa"/>
            <w:left w:w="108" w:type="dxa"/>
            <w:bottom w:w="0" w:type="dxa"/>
            <w:right w:w="108" w:type="dxa"/>
          </w:tblCellMar>
          <w:tblLook w:val="04A0" w:firstRow="1" w:lastRow="0" w:firstColumn="1" w:lastColumn="0" w:noHBand="0" w:noVBand="1"/>
        </w:tblPrEx>
        <w:trPr>
          <w:trHeight w:val="1275"/>
        </w:trPr>
        <w:tc>
          <w:tcPr>
            <w:tcW w:w="3125" w:type="dxa"/>
            <w:hideMark/>
          </w:tcPr>
          <w:p w14:paraId="0E89D5BC" w14:textId="77777777" w:rsidR="00676D87" w:rsidRPr="00676D87" w:rsidRDefault="00676D87" w:rsidP="00676D87">
            <w:pPr>
              <w:widowControl/>
              <w:autoSpaceDE/>
              <w:autoSpaceDN/>
              <w:adjustRightInd/>
              <w:spacing w:after="0" w:line="240" w:lineRule="auto"/>
              <w:rPr>
                <w:color w:val="000000"/>
              </w:rPr>
            </w:pPr>
            <w:r w:rsidRPr="00676D87">
              <w:rPr>
                <w:color w:val="000000"/>
              </w:rPr>
              <w:t>Should the student portion of HEERF funds be included on 1098-T forms to students?</w:t>
            </w:r>
          </w:p>
        </w:tc>
        <w:tc>
          <w:tcPr>
            <w:tcW w:w="6320" w:type="dxa"/>
            <w:hideMark/>
          </w:tcPr>
          <w:p w14:paraId="58D94B56"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This is a question most appropriately addressed to the IRS. These FAQs they produced may be helpful: https://www.irs.gov/newsroom/faqs-higher-education-emergency-relief-fund-and-emergency-financial-aid-grants-under-the-cares-act</w:t>
            </w:r>
          </w:p>
        </w:tc>
      </w:tr>
      <w:tr w:rsidR="00676D87" w:rsidRPr="00676D87" w14:paraId="45187973" w14:textId="77777777" w:rsidTr="00676D87">
        <w:tblPrEx>
          <w:tblCellMar>
            <w:top w:w="0" w:type="dxa"/>
            <w:left w:w="108" w:type="dxa"/>
            <w:bottom w:w="0" w:type="dxa"/>
            <w:right w:w="108" w:type="dxa"/>
          </w:tblCellMar>
          <w:tblLook w:val="04A0" w:firstRow="1" w:lastRow="0" w:firstColumn="1" w:lastColumn="0" w:noHBand="0" w:noVBand="1"/>
        </w:tblPrEx>
        <w:trPr>
          <w:trHeight w:val="2295"/>
        </w:trPr>
        <w:tc>
          <w:tcPr>
            <w:tcW w:w="3125" w:type="dxa"/>
            <w:hideMark/>
          </w:tcPr>
          <w:p w14:paraId="6BBCE8EA" w14:textId="77777777" w:rsidR="00676D87" w:rsidRPr="00676D87" w:rsidRDefault="00676D87" w:rsidP="00676D87">
            <w:pPr>
              <w:widowControl/>
              <w:autoSpaceDE/>
              <w:autoSpaceDN/>
              <w:adjustRightInd/>
              <w:spacing w:after="0" w:line="240" w:lineRule="auto"/>
              <w:rPr>
                <w:color w:val="000000"/>
              </w:rPr>
            </w:pPr>
            <w:r w:rsidRPr="00676D87">
              <w:rPr>
                <w:color w:val="000000"/>
              </w:rPr>
              <w:t xml:space="preserve">When do we have to submit report for </w:t>
            </w:r>
            <w:proofErr w:type="spellStart"/>
            <w:r w:rsidRPr="00676D87">
              <w:rPr>
                <w:color w:val="000000"/>
              </w:rPr>
              <w:t>instituional</w:t>
            </w:r>
            <w:proofErr w:type="spellEnd"/>
            <w:r w:rsidRPr="00676D87">
              <w:rPr>
                <w:color w:val="000000"/>
              </w:rPr>
              <w:t xml:space="preserve"> portion </w:t>
            </w:r>
          </w:p>
        </w:tc>
        <w:tc>
          <w:tcPr>
            <w:tcW w:w="6320" w:type="dxa"/>
            <w:hideMark/>
          </w:tcPr>
          <w:p w14:paraId="49405C0F" w14:textId="77777777" w:rsidR="00676D87" w:rsidRPr="00676D87" w:rsidRDefault="00676D87" w:rsidP="00676D87">
            <w:pPr>
              <w:widowControl/>
              <w:autoSpaceDE/>
              <w:autoSpaceDN/>
              <w:adjustRightInd/>
              <w:spacing w:after="0" w:line="240" w:lineRule="auto"/>
              <w:rPr>
                <w:color w:val="000000"/>
              </w:rPr>
            </w:pPr>
            <w:r w:rsidRPr="00676D87">
              <w:rPr>
                <w:color w:val="000000"/>
              </w:rPr>
              <w:t xml:space="preserve">Thank you. Please see the latest information our HEERF reporting requirements on our website here: https://www2.ed.gov/about/offices/list/ope/heerfreporting.html. </w:t>
            </w:r>
            <w:r w:rsidRPr="00676D87">
              <w:rPr>
                <w:color w:val="000000"/>
              </w:rPr>
              <w:br/>
            </w:r>
            <w:r w:rsidRPr="00676D87">
              <w:rPr>
                <w:color w:val="000000"/>
              </w:rPr>
              <w:br/>
              <w:t>This reporting information is continually updated, and it may be more current than our video presentation today, which was prerecorded.</w:t>
            </w:r>
          </w:p>
        </w:tc>
      </w:tr>
      <w:tr w:rsidR="00676D87" w:rsidRPr="00676D87" w14:paraId="22AE2603" w14:textId="77777777" w:rsidTr="00676D87">
        <w:tblPrEx>
          <w:tblCellMar>
            <w:top w:w="0" w:type="dxa"/>
            <w:left w:w="108" w:type="dxa"/>
            <w:bottom w:w="0" w:type="dxa"/>
            <w:right w:w="108" w:type="dxa"/>
          </w:tblCellMar>
          <w:tblLook w:val="04A0" w:firstRow="1" w:lastRow="0" w:firstColumn="1" w:lastColumn="0" w:noHBand="0" w:noVBand="1"/>
        </w:tblPrEx>
        <w:trPr>
          <w:trHeight w:val="1020"/>
        </w:trPr>
        <w:tc>
          <w:tcPr>
            <w:tcW w:w="3125" w:type="dxa"/>
            <w:hideMark/>
          </w:tcPr>
          <w:p w14:paraId="56F80DFD" w14:textId="77777777" w:rsidR="00676D87" w:rsidRPr="00676D87" w:rsidRDefault="00676D87" w:rsidP="00676D87">
            <w:pPr>
              <w:widowControl/>
              <w:autoSpaceDE/>
              <w:autoSpaceDN/>
              <w:adjustRightInd/>
              <w:spacing w:after="0" w:line="240" w:lineRule="auto"/>
              <w:rPr>
                <w:color w:val="000000"/>
              </w:rPr>
            </w:pPr>
            <w:r w:rsidRPr="00676D87">
              <w:rPr>
                <w:color w:val="000000"/>
              </w:rPr>
              <w:t>Were we allowed to give CARES money to online only students</w:t>
            </w:r>
          </w:p>
        </w:tc>
        <w:tc>
          <w:tcPr>
            <w:tcW w:w="6320" w:type="dxa"/>
            <w:hideMark/>
          </w:tcPr>
          <w:p w14:paraId="053D7B41"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The answer is no. Please see Question 20 in our Rollup FAQs: https://www2.ed.gov/about/offices/list/ope/heerffaqsoct2020rollup.pdf</w:t>
            </w:r>
          </w:p>
        </w:tc>
      </w:tr>
      <w:tr w:rsidR="00676D87" w:rsidRPr="00676D87" w14:paraId="18279412" w14:textId="77777777" w:rsidTr="00676D87">
        <w:tblPrEx>
          <w:tblCellMar>
            <w:top w:w="0" w:type="dxa"/>
            <w:left w:w="108" w:type="dxa"/>
            <w:bottom w:w="0" w:type="dxa"/>
            <w:right w:w="108" w:type="dxa"/>
          </w:tblCellMar>
          <w:tblLook w:val="04A0" w:firstRow="1" w:lastRow="0" w:firstColumn="1" w:lastColumn="0" w:noHBand="0" w:noVBand="1"/>
        </w:tblPrEx>
        <w:trPr>
          <w:trHeight w:val="1785"/>
        </w:trPr>
        <w:tc>
          <w:tcPr>
            <w:tcW w:w="3125" w:type="dxa"/>
            <w:hideMark/>
          </w:tcPr>
          <w:p w14:paraId="0DF4F9D0" w14:textId="77777777" w:rsidR="00676D87" w:rsidRPr="00676D87" w:rsidRDefault="00676D87" w:rsidP="00676D87">
            <w:pPr>
              <w:widowControl/>
              <w:autoSpaceDE/>
              <w:autoSpaceDN/>
              <w:adjustRightInd/>
              <w:spacing w:after="0" w:line="240" w:lineRule="auto"/>
              <w:rPr>
                <w:color w:val="000000"/>
              </w:rPr>
            </w:pPr>
            <w:r w:rsidRPr="00676D87">
              <w:rPr>
                <w:color w:val="000000"/>
              </w:rPr>
              <w:t>We only disbursed the student portion at the end of October.  When do we report that and where?</w:t>
            </w:r>
          </w:p>
        </w:tc>
        <w:tc>
          <w:tcPr>
            <w:tcW w:w="6320" w:type="dxa"/>
            <w:hideMark/>
          </w:tcPr>
          <w:p w14:paraId="0A20674C"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Please see our reporting requirements on our reporting webpage here: https://www2.ed.gov/about/offices/list/ope/heerfreporting.html</w:t>
            </w:r>
            <w:r w:rsidRPr="00676D87">
              <w:rPr>
                <w:color w:val="000000"/>
              </w:rPr>
              <w:br/>
            </w:r>
            <w:r w:rsidRPr="00676D87">
              <w:rPr>
                <w:color w:val="000000"/>
              </w:rPr>
              <w:br/>
              <w:t>That information must be first publicly reported no later than 30 days after the date of your (a)(1) Student Aid Portion HEERF grant award, and then calendar quarterly thereafter.</w:t>
            </w:r>
          </w:p>
        </w:tc>
      </w:tr>
      <w:tr w:rsidR="00676D87" w:rsidRPr="00676D87" w14:paraId="044126B3" w14:textId="77777777" w:rsidTr="00676D87">
        <w:tblPrEx>
          <w:tblCellMar>
            <w:top w:w="0" w:type="dxa"/>
            <w:left w:w="108" w:type="dxa"/>
            <w:bottom w:w="0" w:type="dxa"/>
            <w:right w:w="108" w:type="dxa"/>
          </w:tblCellMar>
          <w:tblLook w:val="04A0" w:firstRow="1" w:lastRow="0" w:firstColumn="1" w:lastColumn="0" w:noHBand="0" w:noVBand="1"/>
        </w:tblPrEx>
        <w:trPr>
          <w:trHeight w:val="765"/>
        </w:trPr>
        <w:tc>
          <w:tcPr>
            <w:tcW w:w="3125" w:type="dxa"/>
            <w:hideMark/>
          </w:tcPr>
          <w:p w14:paraId="416838A0" w14:textId="77777777" w:rsidR="00676D87" w:rsidRPr="00676D87" w:rsidRDefault="00676D87" w:rsidP="00676D87">
            <w:pPr>
              <w:widowControl/>
              <w:autoSpaceDE/>
              <w:autoSpaceDN/>
              <w:adjustRightInd/>
              <w:spacing w:after="0" w:line="240" w:lineRule="auto"/>
              <w:rPr>
                <w:color w:val="000000"/>
              </w:rPr>
            </w:pPr>
            <w:r w:rsidRPr="00676D87">
              <w:rPr>
                <w:color w:val="000000"/>
              </w:rPr>
              <w:t>Are all reports supposed to be visible, or just the current?</w:t>
            </w:r>
          </w:p>
        </w:tc>
        <w:tc>
          <w:tcPr>
            <w:tcW w:w="6320" w:type="dxa"/>
            <w:hideMark/>
          </w:tcPr>
          <w:p w14:paraId="565133E8"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All HEERF public reporting must be maintained for a period of no less than 3 years after the HEERF grant ends for public accountability and transparency purposes.</w:t>
            </w:r>
          </w:p>
        </w:tc>
      </w:tr>
      <w:tr w:rsidR="00676D87" w:rsidRPr="00676D87" w14:paraId="2242C177" w14:textId="77777777" w:rsidTr="00676D87">
        <w:tblPrEx>
          <w:tblCellMar>
            <w:top w:w="0" w:type="dxa"/>
            <w:left w:w="108" w:type="dxa"/>
            <w:bottom w:w="0" w:type="dxa"/>
            <w:right w:w="108" w:type="dxa"/>
          </w:tblCellMar>
          <w:tblLook w:val="04A0" w:firstRow="1" w:lastRow="0" w:firstColumn="1" w:lastColumn="0" w:noHBand="0" w:noVBand="1"/>
        </w:tblPrEx>
        <w:trPr>
          <w:trHeight w:val="1785"/>
        </w:trPr>
        <w:tc>
          <w:tcPr>
            <w:tcW w:w="3125" w:type="dxa"/>
            <w:hideMark/>
          </w:tcPr>
          <w:p w14:paraId="52764538" w14:textId="77777777" w:rsidR="00676D87" w:rsidRPr="00676D87" w:rsidRDefault="00676D87" w:rsidP="00676D87">
            <w:pPr>
              <w:widowControl/>
              <w:autoSpaceDE/>
              <w:autoSpaceDN/>
              <w:adjustRightInd/>
              <w:spacing w:after="0" w:line="240" w:lineRule="auto"/>
              <w:rPr>
                <w:color w:val="000000"/>
              </w:rPr>
            </w:pPr>
            <w:r w:rsidRPr="00676D87">
              <w:rPr>
                <w:color w:val="000000"/>
              </w:rPr>
              <w:t>Ask long as we have spent all our allocated dollars and have reported such, we are not required to do the quarterly reporting, correct?</w:t>
            </w:r>
          </w:p>
        </w:tc>
        <w:tc>
          <w:tcPr>
            <w:tcW w:w="6320" w:type="dxa"/>
            <w:hideMark/>
          </w:tcPr>
          <w:p w14:paraId="1E4A44EC"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That is correct. Please see our instructions for the quarterly reporting form on page 3 here: https://www2.ed.gov/about/offices/list/ope/heerf-quarterly-reporting-v131.pdf</w:t>
            </w:r>
            <w:r w:rsidRPr="00676D87">
              <w:rPr>
                <w:color w:val="000000"/>
              </w:rPr>
              <w:br/>
            </w:r>
            <w:r w:rsidRPr="00676D87">
              <w:rPr>
                <w:color w:val="000000"/>
              </w:rPr>
              <w:br/>
              <w:t>Institutions mark their last quarterly reporting form as "Final Report".</w:t>
            </w:r>
          </w:p>
        </w:tc>
      </w:tr>
      <w:tr w:rsidR="00676D87" w:rsidRPr="00676D87" w14:paraId="1A279B98" w14:textId="77777777" w:rsidTr="00676D87">
        <w:tblPrEx>
          <w:tblCellMar>
            <w:top w:w="0" w:type="dxa"/>
            <w:left w:w="108" w:type="dxa"/>
            <w:bottom w:w="0" w:type="dxa"/>
            <w:right w:w="108" w:type="dxa"/>
          </w:tblCellMar>
          <w:tblLook w:val="04A0" w:firstRow="1" w:lastRow="0" w:firstColumn="1" w:lastColumn="0" w:noHBand="0" w:noVBand="1"/>
        </w:tblPrEx>
        <w:trPr>
          <w:trHeight w:val="2550"/>
        </w:trPr>
        <w:tc>
          <w:tcPr>
            <w:tcW w:w="3125" w:type="dxa"/>
            <w:hideMark/>
          </w:tcPr>
          <w:p w14:paraId="7604C0C1" w14:textId="77777777" w:rsidR="00676D87" w:rsidRPr="00676D87" w:rsidRDefault="00676D87" w:rsidP="00676D87">
            <w:pPr>
              <w:widowControl/>
              <w:autoSpaceDE/>
              <w:autoSpaceDN/>
              <w:adjustRightInd/>
              <w:spacing w:after="0" w:line="240" w:lineRule="auto"/>
              <w:rPr>
                <w:color w:val="000000"/>
              </w:rPr>
            </w:pPr>
            <w:r w:rsidRPr="00676D87">
              <w:rPr>
                <w:color w:val="000000"/>
              </w:rPr>
              <w:lastRenderedPageBreak/>
              <w:t xml:space="preserve">We are required to notify the Department on December 4th the people who will complete the annual report in the portal system.  However, we don't know whether the portal system will be required to be used by someone who submits our other federal grants (for NIH grants for example) or whether the reporting portal is </w:t>
            </w:r>
            <w:proofErr w:type="gramStart"/>
            <w:r w:rsidRPr="00676D87">
              <w:rPr>
                <w:color w:val="000000"/>
              </w:rPr>
              <w:t>a completely separate</w:t>
            </w:r>
            <w:proofErr w:type="gramEnd"/>
            <w:r w:rsidRPr="00676D87">
              <w:rPr>
                <w:color w:val="000000"/>
              </w:rPr>
              <w:t xml:space="preserve"> system. If it turns out that this portal will need to be accessed by individuals in our grants department, can we add submitters or editors after December 4th?</w:t>
            </w:r>
          </w:p>
        </w:tc>
        <w:tc>
          <w:tcPr>
            <w:tcW w:w="6320" w:type="dxa"/>
            <w:hideMark/>
          </w:tcPr>
          <w:p w14:paraId="2F6393BE"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The portal is a separate Department of Education-only system. Additional individuals may gain access after December 4th.</w:t>
            </w:r>
          </w:p>
        </w:tc>
      </w:tr>
      <w:tr w:rsidR="00676D87" w:rsidRPr="00676D87" w14:paraId="3AE0F313" w14:textId="77777777" w:rsidTr="00676D87">
        <w:tblPrEx>
          <w:tblCellMar>
            <w:top w:w="0" w:type="dxa"/>
            <w:left w:w="108" w:type="dxa"/>
            <w:bottom w:w="0" w:type="dxa"/>
            <w:right w:w="108" w:type="dxa"/>
          </w:tblCellMar>
          <w:tblLook w:val="04A0" w:firstRow="1" w:lastRow="0" w:firstColumn="1" w:lastColumn="0" w:noHBand="0" w:noVBand="1"/>
        </w:tblPrEx>
        <w:trPr>
          <w:trHeight w:val="1020"/>
        </w:trPr>
        <w:tc>
          <w:tcPr>
            <w:tcW w:w="3125" w:type="dxa"/>
            <w:hideMark/>
          </w:tcPr>
          <w:p w14:paraId="7C88D934" w14:textId="77777777" w:rsidR="00676D87" w:rsidRPr="00676D87" w:rsidRDefault="00676D87" w:rsidP="00676D87">
            <w:pPr>
              <w:widowControl/>
              <w:autoSpaceDE/>
              <w:autoSpaceDN/>
              <w:adjustRightInd/>
              <w:spacing w:after="0" w:line="240" w:lineRule="auto"/>
              <w:rPr>
                <w:color w:val="000000"/>
              </w:rPr>
            </w:pPr>
            <w:r w:rsidRPr="00676D87">
              <w:rPr>
                <w:color w:val="000000"/>
              </w:rPr>
              <w:t>When sending in the HEERF Reporting Submitter and Editors what should be provided along with names and email addresses? Such as: DUNS number, Grant #'s (there are three all start with a "P")?</w:t>
            </w:r>
          </w:p>
        </w:tc>
        <w:tc>
          <w:tcPr>
            <w:tcW w:w="6320" w:type="dxa"/>
            <w:hideMark/>
          </w:tcPr>
          <w:p w14:paraId="29018891"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Yes--please provide both the DUNS number of your institution and PR/Award Grant numbers (the "Ps" you mention).</w:t>
            </w:r>
          </w:p>
        </w:tc>
      </w:tr>
      <w:tr w:rsidR="00676D87" w:rsidRPr="00676D87" w14:paraId="7315D0A0" w14:textId="77777777" w:rsidTr="00676D87">
        <w:tblPrEx>
          <w:tblCellMar>
            <w:top w:w="0" w:type="dxa"/>
            <w:left w:w="108" w:type="dxa"/>
            <w:bottom w:w="0" w:type="dxa"/>
            <w:right w:w="108" w:type="dxa"/>
          </w:tblCellMar>
          <w:tblLook w:val="04A0" w:firstRow="1" w:lastRow="0" w:firstColumn="1" w:lastColumn="0" w:noHBand="0" w:noVBand="1"/>
        </w:tblPrEx>
        <w:trPr>
          <w:trHeight w:val="1275"/>
        </w:trPr>
        <w:tc>
          <w:tcPr>
            <w:tcW w:w="3125" w:type="dxa"/>
            <w:hideMark/>
          </w:tcPr>
          <w:p w14:paraId="62D9F5EB" w14:textId="77777777" w:rsidR="00676D87" w:rsidRPr="00676D87" w:rsidRDefault="00676D87" w:rsidP="00676D87">
            <w:pPr>
              <w:widowControl/>
              <w:autoSpaceDE/>
              <w:autoSpaceDN/>
              <w:adjustRightInd/>
              <w:spacing w:after="0" w:line="240" w:lineRule="auto"/>
              <w:rPr>
                <w:color w:val="000000"/>
              </w:rPr>
            </w:pPr>
            <w:r w:rsidRPr="00676D87">
              <w:rPr>
                <w:color w:val="000000"/>
              </w:rPr>
              <w:t xml:space="preserve">Do funds from the institutional portion of HEERF need to be reported online in a manner other than the quarterly reports? </w:t>
            </w:r>
          </w:p>
        </w:tc>
        <w:tc>
          <w:tcPr>
            <w:tcW w:w="6320" w:type="dxa"/>
            <w:hideMark/>
          </w:tcPr>
          <w:p w14:paraId="5EBC264A"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Please see our reporting webpage here: https://www2.ed.gov/about/offices/list/ope/heerfreporting.html</w:t>
            </w:r>
            <w:r w:rsidRPr="00676D87">
              <w:rPr>
                <w:color w:val="000000"/>
              </w:rPr>
              <w:br/>
            </w:r>
            <w:r w:rsidRPr="00676D87">
              <w:rPr>
                <w:color w:val="000000"/>
              </w:rPr>
              <w:br/>
              <w:t>This webpage describes our current HEERF grant program reporting requirements.</w:t>
            </w:r>
          </w:p>
        </w:tc>
      </w:tr>
      <w:tr w:rsidR="00676D87" w:rsidRPr="00676D87" w14:paraId="05573D8D" w14:textId="77777777" w:rsidTr="00676D87">
        <w:tblPrEx>
          <w:tblCellMar>
            <w:top w:w="0" w:type="dxa"/>
            <w:left w:w="108" w:type="dxa"/>
            <w:bottom w:w="0" w:type="dxa"/>
            <w:right w:w="108" w:type="dxa"/>
          </w:tblCellMar>
          <w:tblLook w:val="04A0" w:firstRow="1" w:lastRow="0" w:firstColumn="1" w:lastColumn="0" w:noHBand="0" w:noVBand="1"/>
        </w:tblPrEx>
        <w:trPr>
          <w:trHeight w:val="510"/>
        </w:trPr>
        <w:tc>
          <w:tcPr>
            <w:tcW w:w="3125" w:type="dxa"/>
            <w:hideMark/>
          </w:tcPr>
          <w:p w14:paraId="26F191F9" w14:textId="77777777" w:rsidR="00676D87" w:rsidRPr="00676D87" w:rsidRDefault="00676D87" w:rsidP="00676D87">
            <w:pPr>
              <w:widowControl/>
              <w:autoSpaceDE/>
              <w:autoSpaceDN/>
              <w:adjustRightInd/>
              <w:spacing w:after="0" w:line="240" w:lineRule="auto"/>
              <w:rPr>
                <w:color w:val="000000"/>
              </w:rPr>
            </w:pPr>
            <w:r w:rsidRPr="00676D87">
              <w:rPr>
                <w:color w:val="000000"/>
              </w:rPr>
              <w:t>Is there anywhere I can visit for more information?</w:t>
            </w:r>
          </w:p>
        </w:tc>
        <w:tc>
          <w:tcPr>
            <w:tcW w:w="6320" w:type="dxa"/>
            <w:hideMark/>
          </w:tcPr>
          <w:p w14:paraId="1C79BD13" w14:textId="77777777" w:rsidR="00676D87" w:rsidRPr="00676D87" w:rsidRDefault="00676D87" w:rsidP="00676D87">
            <w:pPr>
              <w:widowControl/>
              <w:autoSpaceDE/>
              <w:autoSpaceDN/>
              <w:adjustRightInd/>
              <w:spacing w:after="0" w:line="240" w:lineRule="auto"/>
              <w:rPr>
                <w:color w:val="000000"/>
              </w:rPr>
            </w:pPr>
            <w:r w:rsidRPr="00676D87">
              <w:rPr>
                <w:color w:val="000000"/>
              </w:rPr>
              <w:t>Additional information can be found on StudentAid.gov - studentaid.gov/public-service</w:t>
            </w:r>
          </w:p>
        </w:tc>
      </w:tr>
      <w:tr w:rsidR="00676D87" w:rsidRPr="00676D87" w14:paraId="050634C0" w14:textId="77777777" w:rsidTr="00676D87">
        <w:tblPrEx>
          <w:tblCellMar>
            <w:top w:w="0" w:type="dxa"/>
            <w:left w:w="108" w:type="dxa"/>
            <w:bottom w:w="0" w:type="dxa"/>
            <w:right w:w="108" w:type="dxa"/>
          </w:tblCellMar>
          <w:tblLook w:val="04A0" w:firstRow="1" w:lastRow="0" w:firstColumn="1" w:lastColumn="0" w:noHBand="0" w:noVBand="1"/>
        </w:tblPrEx>
        <w:trPr>
          <w:trHeight w:val="2040"/>
        </w:trPr>
        <w:tc>
          <w:tcPr>
            <w:tcW w:w="3125" w:type="dxa"/>
            <w:hideMark/>
          </w:tcPr>
          <w:p w14:paraId="7EE0EDCF" w14:textId="77777777" w:rsidR="00676D87" w:rsidRPr="00676D87" w:rsidRDefault="00676D87" w:rsidP="00676D87">
            <w:pPr>
              <w:widowControl/>
              <w:autoSpaceDE/>
              <w:autoSpaceDN/>
              <w:adjustRightInd/>
              <w:spacing w:after="0" w:line="240" w:lineRule="auto"/>
              <w:rPr>
                <w:color w:val="000000"/>
              </w:rPr>
            </w:pPr>
            <w:r w:rsidRPr="00676D87">
              <w:rPr>
                <w:color w:val="000000"/>
              </w:rPr>
              <w:t>Can schools choose to exclude students who are also employees of the institution from receiving CARES act funding solely because they are employed by the institution?</w:t>
            </w:r>
          </w:p>
        </w:tc>
        <w:tc>
          <w:tcPr>
            <w:tcW w:w="6320" w:type="dxa"/>
            <w:hideMark/>
          </w:tcPr>
          <w:p w14:paraId="1610291F" w14:textId="77777777" w:rsidR="00676D87" w:rsidRPr="00676D87" w:rsidRDefault="00676D87" w:rsidP="00676D87">
            <w:pPr>
              <w:widowControl/>
              <w:autoSpaceDE/>
              <w:autoSpaceDN/>
              <w:adjustRightInd/>
              <w:spacing w:after="0" w:line="240" w:lineRule="auto"/>
              <w:rPr>
                <w:color w:val="000000"/>
              </w:rPr>
            </w:pPr>
            <w:r w:rsidRPr="00676D87">
              <w:rPr>
                <w:color w:val="000000"/>
              </w:rPr>
              <w:t>Thank you. Yes. Schools have a wide degree of flexibility in determining which students may receive an emergency financial aid grant. Institutions are required to publicly post how they have chosen to distribute emergency financial aid grants to students. Please see our Rollup FAQs for more information: https://www2.ed.gov/about/offices/list/ope/heerffaqsoct2020rollup.pdf</w:t>
            </w:r>
          </w:p>
        </w:tc>
      </w:tr>
    </w:tbl>
    <w:p w14:paraId="198948D8" w14:textId="77777777" w:rsidR="00C15F1D" w:rsidRPr="008A61A1" w:rsidRDefault="00C15F1D" w:rsidP="000F59F0">
      <w:pPr>
        <w:pStyle w:val="BodyText2"/>
      </w:pPr>
    </w:p>
    <w:sectPr w:rsidR="00C15F1D" w:rsidRPr="008A61A1" w:rsidSect="00910C41">
      <w:headerReference w:type="default" r:id="rId15"/>
      <w:footnotePr>
        <w:numFmt w:val="chicago"/>
        <w:numRestart w:val="eachPage"/>
      </w:footnotePr>
      <w:type w:val="continuous"/>
      <w:pgSz w:w="12240" w:h="15840"/>
      <w:pgMar w:top="907" w:right="1440" w:bottom="1008" w:left="1440" w:header="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5EDC0A" w14:textId="77777777" w:rsidR="00676D87" w:rsidRDefault="00676D87" w:rsidP="00742375">
      <w:r>
        <w:separator/>
      </w:r>
    </w:p>
    <w:p w14:paraId="2A2C4C71" w14:textId="77777777" w:rsidR="00676D87" w:rsidRDefault="00676D87"/>
  </w:endnote>
  <w:endnote w:type="continuationSeparator" w:id="0">
    <w:p w14:paraId="63BCE5B5" w14:textId="77777777" w:rsidR="00676D87" w:rsidRDefault="00676D87" w:rsidP="00742375">
      <w:r>
        <w:continuationSeparator/>
      </w:r>
    </w:p>
    <w:p w14:paraId="60C541D2" w14:textId="77777777" w:rsidR="00676D87" w:rsidRDefault="00676D87"/>
  </w:endnote>
  <w:endnote w:type="continuationNotice" w:id="1">
    <w:p w14:paraId="2B793C8A" w14:textId="77777777" w:rsidR="00676D87" w:rsidRDefault="00676D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FF834" w14:textId="77777777" w:rsidR="00810FF0" w:rsidRPr="002B24B5" w:rsidRDefault="007E565B" w:rsidP="00C514B2">
    <w:pPr>
      <w:pStyle w:val="Footer"/>
      <w:rPr>
        <w:rStyle w:val="PageNumber"/>
      </w:rPr>
    </w:pPr>
    <w:r w:rsidRPr="007E565B">
      <w:t xml:space="preserve">Federal Student Aid | </w:t>
    </w:r>
    <w:r w:rsidR="00DC68A4">
      <w:rPr>
        <w:b/>
        <w:bCs/>
        <w:color w:val="186599"/>
        <w:sz w:val="20"/>
        <w:szCs w:val="20"/>
      </w:rPr>
      <w:t>FSATC 2020</w:t>
    </w:r>
    <w:r w:rsidR="00810FF0" w:rsidRPr="002B24B5">
      <w:rPr>
        <w:rStyle w:val="PageNumber"/>
      </w:rPr>
      <w:tab/>
    </w:r>
    <w:r w:rsidR="00810FF0" w:rsidRPr="002B24B5">
      <w:rPr>
        <w:rStyle w:val="PageNumber"/>
      </w:rPr>
      <w:tab/>
      <w:t xml:space="preserve">Page </w:t>
    </w:r>
    <w:r w:rsidR="00810FF0" w:rsidRPr="002B24B5">
      <w:rPr>
        <w:rStyle w:val="PageNumber"/>
      </w:rPr>
      <w:fldChar w:fldCharType="begin"/>
    </w:r>
    <w:r w:rsidR="00810FF0" w:rsidRPr="002B24B5">
      <w:rPr>
        <w:rStyle w:val="PageNumber"/>
      </w:rPr>
      <w:instrText xml:space="preserve"> PAGE </w:instrText>
    </w:r>
    <w:r w:rsidR="00810FF0" w:rsidRPr="002B24B5">
      <w:rPr>
        <w:rStyle w:val="PageNumber"/>
      </w:rPr>
      <w:fldChar w:fldCharType="separate"/>
    </w:r>
    <w:r w:rsidR="00037AF2">
      <w:rPr>
        <w:rStyle w:val="PageNumber"/>
        <w:noProof/>
      </w:rPr>
      <w:t>2</w:t>
    </w:r>
    <w:r w:rsidR="00810FF0" w:rsidRPr="002B24B5">
      <w:rPr>
        <w:rStyle w:val="PageNumber"/>
      </w:rPr>
      <w:fldChar w:fldCharType="end"/>
    </w:r>
    <w:r w:rsidR="00810FF0" w:rsidRPr="002B24B5">
      <w:rPr>
        <w:rStyle w:val="PageNumber"/>
      </w:rPr>
      <w:t xml:space="preserve"> of </w:t>
    </w:r>
    <w:r w:rsidR="00810FF0" w:rsidRPr="002B24B5">
      <w:rPr>
        <w:rStyle w:val="PageNumber"/>
      </w:rPr>
      <w:fldChar w:fldCharType="begin"/>
    </w:r>
    <w:r w:rsidR="00810FF0" w:rsidRPr="002B24B5">
      <w:rPr>
        <w:rStyle w:val="PageNumber"/>
      </w:rPr>
      <w:instrText xml:space="preserve"> NUMPAGES </w:instrText>
    </w:r>
    <w:r w:rsidR="00810FF0" w:rsidRPr="002B24B5">
      <w:rPr>
        <w:rStyle w:val="PageNumber"/>
      </w:rPr>
      <w:fldChar w:fldCharType="separate"/>
    </w:r>
    <w:r w:rsidR="00037AF2">
      <w:rPr>
        <w:rStyle w:val="PageNumber"/>
        <w:noProof/>
      </w:rPr>
      <w:t>4</w:t>
    </w:r>
    <w:r w:rsidR="00810FF0" w:rsidRPr="002B24B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F6C95" w14:textId="77777777" w:rsidR="007769E3" w:rsidRDefault="007769E3">
    <w:pPr>
      <w:pStyle w:val="Footer"/>
    </w:pPr>
    <w:r w:rsidRPr="007E565B">
      <w:t xml:space="preserve">Federal Student Aid | </w:t>
    </w:r>
    <w:r w:rsidR="00A02484">
      <w:rPr>
        <w:b/>
        <w:bCs/>
        <w:color w:val="186599"/>
        <w:sz w:val="20"/>
        <w:szCs w:val="20"/>
      </w:rPr>
      <w:t>FSATC 2020</w:t>
    </w:r>
    <w:r w:rsidRPr="002B24B5">
      <w:rPr>
        <w:rStyle w:val="PageNumber"/>
      </w:rPr>
      <w:tab/>
    </w:r>
    <w:r w:rsidRPr="002B24B5">
      <w:rPr>
        <w:rStyle w:val="PageNumber"/>
      </w:rPr>
      <w:tab/>
      <w:t xml:space="preserve">Page </w:t>
    </w:r>
    <w:r w:rsidRPr="002B24B5">
      <w:rPr>
        <w:rStyle w:val="PageNumber"/>
      </w:rPr>
      <w:fldChar w:fldCharType="begin"/>
    </w:r>
    <w:r w:rsidRPr="002B24B5">
      <w:rPr>
        <w:rStyle w:val="PageNumber"/>
      </w:rPr>
      <w:instrText xml:space="preserve"> PAGE </w:instrText>
    </w:r>
    <w:r w:rsidRPr="002B24B5">
      <w:rPr>
        <w:rStyle w:val="PageNumber"/>
      </w:rPr>
      <w:fldChar w:fldCharType="separate"/>
    </w:r>
    <w:r>
      <w:rPr>
        <w:rStyle w:val="PageNumber"/>
      </w:rPr>
      <w:t>3</w:t>
    </w:r>
    <w:r w:rsidRPr="002B24B5">
      <w:rPr>
        <w:rStyle w:val="PageNumber"/>
      </w:rPr>
      <w:fldChar w:fldCharType="end"/>
    </w:r>
    <w:r w:rsidRPr="002B24B5">
      <w:rPr>
        <w:rStyle w:val="PageNumber"/>
      </w:rPr>
      <w:t xml:space="preserve"> of </w:t>
    </w:r>
    <w:r w:rsidRPr="002B24B5">
      <w:rPr>
        <w:rStyle w:val="PageNumber"/>
      </w:rPr>
      <w:fldChar w:fldCharType="begin"/>
    </w:r>
    <w:r w:rsidRPr="002B24B5">
      <w:rPr>
        <w:rStyle w:val="PageNumber"/>
      </w:rPr>
      <w:instrText xml:space="preserve"> NUMPAGES </w:instrText>
    </w:r>
    <w:r w:rsidRPr="002B24B5">
      <w:rPr>
        <w:rStyle w:val="PageNumber"/>
      </w:rPr>
      <w:fldChar w:fldCharType="separate"/>
    </w:r>
    <w:r>
      <w:rPr>
        <w:rStyle w:val="PageNumber"/>
      </w:rPr>
      <w:t>4</w:t>
    </w:r>
    <w:r w:rsidRPr="002B24B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5A5423" w14:textId="77777777" w:rsidR="00676D87" w:rsidRDefault="00676D87" w:rsidP="00742375"/>
    <w:p w14:paraId="005A7093" w14:textId="77777777" w:rsidR="00676D87" w:rsidRDefault="00676D87"/>
  </w:footnote>
  <w:footnote w:type="continuationSeparator" w:id="0">
    <w:p w14:paraId="3B0B808D" w14:textId="77777777" w:rsidR="00676D87" w:rsidRDefault="00676D87" w:rsidP="00742375">
      <w:r>
        <w:continuationSeparator/>
      </w:r>
    </w:p>
    <w:p w14:paraId="434F61BC" w14:textId="77777777" w:rsidR="00676D87" w:rsidRDefault="00676D87"/>
  </w:footnote>
  <w:footnote w:type="continuationNotice" w:id="1">
    <w:p w14:paraId="650F2D64" w14:textId="77777777" w:rsidR="00676D87" w:rsidRDefault="00676D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65DA8" w14:textId="77777777" w:rsidR="004A7844" w:rsidRDefault="001D42B3">
    <w:pPr>
      <w:pStyle w:val="Header"/>
    </w:pPr>
    <w:r>
      <w:rPr>
        <w:noProof/>
      </w:rPr>
      <w:drawing>
        <wp:anchor distT="0" distB="0" distL="114300" distR="114300" simplePos="0" relativeHeight="251658240" behindDoc="1" locked="0" layoutInCell="1" allowOverlap="1" wp14:anchorId="3B8488BB" wp14:editId="667E41DA">
          <wp:simplePos x="0" y="0"/>
          <wp:positionH relativeFrom="column">
            <wp:posOffset>-929640</wp:posOffset>
          </wp:positionH>
          <wp:positionV relativeFrom="page">
            <wp:posOffset>0</wp:posOffset>
          </wp:positionV>
          <wp:extent cx="7772400" cy="952500"/>
          <wp:effectExtent l="0" t="0" r="0" b="0"/>
          <wp:wrapTopAndBottom/>
          <wp:docPr id="2" name="Picture 2" descr="A Federal Student Aid Logo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Federal Student Aid Logo Banner"/>
                  <pic:cNvPicPr/>
                </pic:nvPicPr>
                <pic:blipFill>
                  <a:blip r:embed="rId1"/>
                  <a:stretch>
                    <a:fillRect/>
                  </a:stretch>
                </pic:blipFill>
                <pic:spPr bwMode="auto">
                  <a:xfrm>
                    <a:off x="0" y="0"/>
                    <a:ext cx="7772400"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B07D3" w14:textId="77777777" w:rsidR="007769E3" w:rsidRDefault="007769E3" w:rsidP="00742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9E6F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9EE6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FC80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9C29F1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AA8D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FA431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6E194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314D4C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2BAC044"/>
    <w:lvl w:ilvl="0">
      <w:start w:val="1"/>
      <w:numFmt w:val="bullet"/>
      <w:lvlText w:val=""/>
      <w:lvlJc w:val="left"/>
      <w:pPr>
        <w:tabs>
          <w:tab w:val="num" w:pos="648"/>
        </w:tabs>
        <w:ind w:left="936" w:hanging="576"/>
      </w:pPr>
      <w:rPr>
        <w:rFonts w:ascii="Symbol" w:hAnsi="Symbol" w:hint="default"/>
      </w:rPr>
    </w:lvl>
  </w:abstractNum>
  <w:abstractNum w:abstractNumId="9" w15:restartNumberingAfterBreak="0">
    <w:nsid w:val="FFFFFF88"/>
    <w:multiLevelType w:val="singleLevel"/>
    <w:tmpl w:val="102A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3220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FD1D87"/>
    <w:multiLevelType w:val="hybridMultilevel"/>
    <w:tmpl w:val="50CCF63C"/>
    <w:lvl w:ilvl="0" w:tplc="F790EB1E">
      <w:start w:val="1"/>
      <w:numFmt w:val="bullet"/>
      <w:pStyle w:val="Lis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91446"/>
    <w:multiLevelType w:val="multilevel"/>
    <w:tmpl w:val="946683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B8154E"/>
    <w:multiLevelType w:val="multilevel"/>
    <w:tmpl w:val="1C80D3BC"/>
    <w:lvl w:ilvl="0">
      <w:start w:val="1"/>
      <w:numFmt w:val="bullet"/>
      <w:lvlText w:val=""/>
      <w:lvlJc w:val="left"/>
      <w:pPr>
        <w:ind w:left="1296" w:hanging="360"/>
      </w:pPr>
      <w:rPr>
        <w:rFonts w:ascii="Symbol" w:hAnsi="Symbol" w:hint="default"/>
        <w:sz w:val="20"/>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5" w15:restartNumberingAfterBreak="0">
    <w:nsid w:val="242E33D0"/>
    <w:multiLevelType w:val="hybridMultilevel"/>
    <w:tmpl w:val="ACE08FE8"/>
    <w:lvl w:ilvl="0" w:tplc="5B789504">
      <w:start w:val="1"/>
      <w:numFmt w:val="bullet"/>
      <w:pStyle w:val="ListBullet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770E33"/>
    <w:multiLevelType w:val="multilevel"/>
    <w:tmpl w:val="67F6A46E"/>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7" w15:restartNumberingAfterBreak="0">
    <w:nsid w:val="44720D0B"/>
    <w:multiLevelType w:val="multilevel"/>
    <w:tmpl w:val="4C40B494"/>
    <w:lvl w:ilvl="0">
      <w:start w:val="1"/>
      <w:numFmt w:val="bullet"/>
      <w:lvlText w:val=""/>
      <w:lvlJc w:val="left"/>
      <w:pPr>
        <w:ind w:left="648"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458C4023"/>
    <w:multiLevelType w:val="hybridMultilevel"/>
    <w:tmpl w:val="38324B14"/>
    <w:lvl w:ilvl="0" w:tplc="081C8854">
      <w:start w:val="1"/>
      <w:numFmt w:val="bullet"/>
      <w:lvlText w:val=""/>
      <w:lvlJc w:val="left"/>
      <w:pPr>
        <w:ind w:left="360" w:hanging="360"/>
      </w:pPr>
      <w:rPr>
        <w:rFonts w:ascii="Symbol" w:hAnsi="Symbol" w:hint="default"/>
      </w:rPr>
    </w:lvl>
    <w:lvl w:ilvl="1" w:tplc="1F8A58E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62DE6"/>
    <w:multiLevelType w:val="hybridMultilevel"/>
    <w:tmpl w:val="4C40B494"/>
    <w:lvl w:ilvl="0" w:tplc="FE0EFA4E">
      <w:start w:val="1"/>
      <w:numFmt w:val="bullet"/>
      <w:lvlText w:val=""/>
      <w:lvlJc w:val="left"/>
      <w:pPr>
        <w:ind w:left="648"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0121AEC"/>
    <w:multiLevelType w:val="hybridMultilevel"/>
    <w:tmpl w:val="E5F21CAC"/>
    <w:lvl w:ilvl="0" w:tplc="5BAA068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74973"/>
    <w:multiLevelType w:val="multilevel"/>
    <w:tmpl w:val="BD6A2582"/>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550579BA"/>
    <w:multiLevelType w:val="multilevel"/>
    <w:tmpl w:val="6F50E410"/>
    <w:lvl w:ilvl="0">
      <w:start w:val="1"/>
      <w:numFmt w:val="bullet"/>
      <w:lvlText w:val=""/>
      <w:lvlJc w:val="left"/>
      <w:pPr>
        <w:ind w:left="432" w:hanging="14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35EE4"/>
    <w:multiLevelType w:val="multilevel"/>
    <w:tmpl w:val="C50282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372E4C"/>
    <w:multiLevelType w:val="multilevel"/>
    <w:tmpl w:val="302452C4"/>
    <w:lvl w:ilvl="0">
      <w:start w:val="1"/>
      <w:numFmt w:val="bullet"/>
      <w:lvlText w:val=""/>
      <w:lvlJc w:val="left"/>
      <w:pPr>
        <w:ind w:left="576"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C218B"/>
    <w:multiLevelType w:val="hybridMultilevel"/>
    <w:tmpl w:val="2BACE5E2"/>
    <w:lvl w:ilvl="0" w:tplc="7EF27096">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61F3"/>
    <w:multiLevelType w:val="hybridMultilevel"/>
    <w:tmpl w:val="BFEC3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C2ECC"/>
    <w:multiLevelType w:val="hybridMultilevel"/>
    <w:tmpl w:val="4476D108"/>
    <w:lvl w:ilvl="0" w:tplc="E0C4521A">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6300C"/>
    <w:multiLevelType w:val="multilevel"/>
    <w:tmpl w:val="EE7E1CD6"/>
    <w:lvl w:ilvl="0">
      <w:start w:val="1"/>
      <w:numFmt w:val="bullet"/>
      <w:lvlText w:val=""/>
      <w:lvlJc w:val="left"/>
      <w:pPr>
        <w:ind w:left="720"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5E5A12"/>
    <w:multiLevelType w:val="hybridMultilevel"/>
    <w:tmpl w:val="302452C4"/>
    <w:lvl w:ilvl="0" w:tplc="C280584A">
      <w:start w:val="1"/>
      <w:numFmt w:val="bullet"/>
      <w:lvlText w:val=""/>
      <w:lvlJc w:val="left"/>
      <w:pPr>
        <w:ind w:left="576"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DD1B8E"/>
    <w:multiLevelType w:val="multilevel"/>
    <w:tmpl w:val="18327A08"/>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6"/>
  </w:num>
  <w:num w:numId="14">
    <w:abstractNumId w:val="20"/>
  </w:num>
  <w:num w:numId="15">
    <w:abstractNumId w:val="14"/>
  </w:num>
  <w:num w:numId="16">
    <w:abstractNumId w:val="19"/>
  </w:num>
  <w:num w:numId="17">
    <w:abstractNumId w:val="25"/>
  </w:num>
  <w:num w:numId="18">
    <w:abstractNumId w:val="16"/>
  </w:num>
  <w:num w:numId="19">
    <w:abstractNumId w:val="17"/>
  </w:num>
  <w:num w:numId="20">
    <w:abstractNumId w:val="29"/>
  </w:num>
  <w:num w:numId="21">
    <w:abstractNumId w:val="22"/>
  </w:num>
  <w:num w:numId="22">
    <w:abstractNumId w:val="24"/>
  </w:num>
  <w:num w:numId="23">
    <w:abstractNumId w:val="23"/>
  </w:num>
  <w:num w:numId="24">
    <w:abstractNumId w:val="13"/>
  </w:num>
  <w:num w:numId="25">
    <w:abstractNumId w:val="28"/>
  </w:num>
  <w:num w:numId="26">
    <w:abstractNumId w:val="12"/>
  </w:num>
  <w:num w:numId="27">
    <w:abstractNumId w:val="18"/>
  </w:num>
  <w:num w:numId="28">
    <w:abstractNumId w:val="20"/>
    <w:lvlOverride w:ilvl="0">
      <w:startOverride w:val="1"/>
    </w:lvlOverride>
  </w:num>
  <w:num w:numId="29">
    <w:abstractNumId w:val="11"/>
  </w:num>
  <w:num w:numId="30">
    <w:abstractNumId w:val="30"/>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numFmt w:val="chicago"/>
    <w:numRestart w:val="eachPage"/>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D87"/>
    <w:rsid w:val="00012409"/>
    <w:rsid w:val="0002209A"/>
    <w:rsid w:val="0002217B"/>
    <w:rsid w:val="00036032"/>
    <w:rsid w:val="00036629"/>
    <w:rsid w:val="00037AF2"/>
    <w:rsid w:val="00050CAD"/>
    <w:rsid w:val="000606E0"/>
    <w:rsid w:val="00064264"/>
    <w:rsid w:val="000648A9"/>
    <w:rsid w:val="00065B15"/>
    <w:rsid w:val="000724C4"/>
    <w:rsid w:val="0008693D"/>
    <w:rsid w:val="00096237"/>
    <w:rsid w:val="0009786B"/>
    <w:rsid w:val="000A2422"/>
    <w:rsid w:val="000A35AE"/>
    <w:rsid w:val="000A381B"/>
    <w:rsid w:val="000B3D83"/>
    <w:rsid w:val="000C000E"/>
    <w:rsid w:val="000C0E31"/>
    <w:rsid w:val="000C38C7"/>
    <w:rsid w:val="000D4E8E"/>
    <w:rsid w:val="000F59F0"/>
    <w:rsid w:val="00100BC5"/>
    <w:rsid w:val="001039D8"/>
    <w:rsid w:val="00105846"/>
    <w:rsid w:val="00111FAB"/>
    <w:rsid w:val="00133524"/>
    <w:rsid w:val="001440CF"/>
    <w:rsid w:val="00145A05"/>
    <w:rsid w:val="00165D86"/>
    <w:rsid w:val="0017410C"/>
    <w:rsid w:val="00174823"/>
    <w:rsid w:val="00176E0F"/>
    <w:rsid w:val="00184EEC"/>
    <w:rsid w:val="001903A9"/>
    <w:rsid w:val="001B0D1C"/>
    <w:rsid w:val="001B7D81"/>
    <w:rsid w:val="001C0CC0"/>
    <w:rsid w:val="001C18E1"/>
    <w:rsid w:val="001C23C9"/>
    <w:rsid w:val="001C2E6E"/>
    <w:rsid w:val="001C3FB8"/>
    <w:rsid w:val="001C5762"/>
    <w:rsid w:val="001C5C5F"/>
    <w:rsid w:val="001C7E2B"/>
    <w:rsid w:val="001D42B3"/>
    <w:rsid w:val="001E1210"/>
    <w:rsid w:val="001E6D61"/>
    <w:rsid w:val="001F0EF2"/>
    <w:rsid w:val="00201621"/>
    <w:rsid w:val="00206684"/>
    <w:rsid w:val="00211592"/>
    <w:rsid w:val="0021186D"/>
    <w:rsid w:val="00211DB0"/>
    <w:rsid w:val="00216B93"/>
    <w:rsid w:val="00220184"/>
    <w:rsid w:val="00233765"/>
    <w:rsid w:val="0023726A"/>
    <w:rsid w:val="00240633"/>
    <w:rsid w:val="00243B4C"/>
    <w:rsid w:val="002507B9"/>
    <w:rsid w:val="00250979"/>
    <w:rsid w:val="00251E0D"/>
    <w:rsid w:val="002531AD"/>
    <w:rsid w:val="00255E20"/>
    <w:rsid w:val="00256C31"/>
    <w:rsid w:val="00257401"/>
    <w:rsid w:val="00260AF9"/>
    <w:rsid w:val="00264DB6"/>
    <w:rsid w:val="00270BBF"/>
    <w:rsid w:val="00274E28"/>
    <w:rsid w:val="002862A4"/>
    <w:rsid w:val="00291542"/>
    <w:rsid w:val="00293C1F"/>
    <w:rsid w:val="002A5963"/>
    <w:rsid w:val="002B24B5"/>
    <w:rsid w:val="002B47C1"/>
    <w:rsid w:val="002B6DF4"/>
    <w:rsid w:val="002C28CA"/>
    <w:rsid w:val="002D0584"/>
    <w:rsid w:val="002D3574"/>
    <w:rsid w:val="002D4658"/>
    <w:rsid w:val="002D7F58"/>
    <w:rsid w:val="002E06DF"/>
    <w:rsid w:val="002F0451"/>
    <w:rsid w:val="002F0C78"/>
    <w:rsid w:val="002F307A"/>
    <w:rsid w:val="002F5FFA"/>
    <w:rsid w:val="002F6A57"/>
    <w:rsid w:val="0030178B"/>
    <w:rsid w:val="00313036"/>
    <w:rsid w:val="00315D9A"/>
    <w:rsid w:val="00316AB5"/>
    <w:rsid w:val="00320468"/>
    <w:rsid w:val="00327217"/>
    <w:rsid w:val="00327369"/>
    <w:rsid w:val="003335F1"/>
    <w:rsid w:val="00336C23"/>
    <w:rsid w:val="00340114"/>
    <w:rsid w:val="003428E0"/>
    <w:rsid w:val="00344590"/>
    <w:rsid w:val="00350EC4"/>
    <w:rsid w:val="003533D2"/>
    <w:rsid w:val="00360867"/>
    <w:rsid w:val="00362954"/>
    <w:rsid w:val="00363544"/>
    <w:rsid w:val="0036370A"/>
    <w:rsid w:val="00370910"/>
    <w:rsid w:val="00370F3C"/>
    <w:rsid w:val="00372921"/>
    <w:rsid w:val="0037732F"/>
    <w:rsid w:val="003827A5"/>
    <w:rsid w:val="00386353"/>
    <w:rsid w:val="0039107C"/>
    <w:rsid w:val="003A21D0"/>
    <w:rsid w:val="003A2426"/>
    <w:rsid w:val="003A7824"/>
    <w:rsid w:val="003A7E09"/>
    <w:rsid w:val="003B0B38"/>
    <w:rsid w:val="003B1075"/>
    <w:rsid w:val="003B1798"/>
    <w:rsid w:val="003D0FB3"/>
    <w:rsid w:val="003D377C"/>
    <w:rsid w:val="003E0E10"/>
    <w:rsid w:val="003E2172"/>
    <w:rsid w:val="003E390E"/>
    <w:rsid w:val="003E6FB6"/>
    <w:rsid w:val="003F07B1"/>
    <w:rsid w:val="003F214D"/>
    <w:rsid w:val="003F700A"/>
    <w:rsid w:val="004072B6"/>
    <w:rsid w:val="00415682"/>
    <w:rsid w:val="00422014"/>
    <w:rsid w:val="00435425"/>
    <w:rsid w:val="004354CA"/>
    <w:rsid w:val="0043684D"/>
    <w:rsid w:val="00444DA8"/>
    <w:rsid w:val="004504E7"/>
    <w:rsid w:val="004615BC"/>
    <w:rsid w:val="00464F03"/>
    <w:rsid w:val="00465192"/>
    <w:rsid w:val="00470830"/>
    <w:rsid w:val="00470C67"/>
    <w:rsid w:val="00474D5C"/>
    <w:rsid w:val="00475F61"/>
    <w:rsid w:val="004A133B"/>
    <w:rsid w:val="004A7844"/>
    <w:rsid w:val="004C212A"/>
    <w:rsid w:val="004E1CB6"/>
    <w:rsid w:val="004E4C21"/>
    <w:rsid w:val="004E6252"/>
    <w:rsid w:val="004E76CE"/>
    <w:rsid w:val="004F264C"/>
    <w:rsid w:val="004F568A"/>
    <w:rsid w:val="00502A41"/>
    <w:rsid w:val="00514763"/>
    <w:rsid w:val="00535516"/>
    <w:rsid w:val="00537FAD"/>
    <w:rsid w:val="005418C3"/>
    <w:rsid w:val="00550102"/>
    <w:rsid w:val="0055253B"/>
    <w:rsid w:val="0055676A"/>
    <w:rsid w:val="0057084E"/>
    <w:rsid w:val="0057164D"/>
    <w:rsid w:val="00587B6B"/>
    <w:rsid w:val="00594BAC"/>
    <w:rsid w:val="005A167C"/>
    <w:rsid w:val="005A69FD"/>
    <w:rsid w:val="005C3095"/>
    <w:rsid w:val="005C3CB0"/>
    <w:rsid w:val="005C7252"/>
    <w:rsid w:val="005D2957"/>
    <w:rsid w:val="005D4DEE"/>
    <w:rsid w:val="005D5690"/>
    <w:rsid w:val="005D5CC3"/>
    <w:rsid w:val="005E1620"/>
    <w:rsid w:val="005E3673"/>
    <w:rsid w:val="005F01CC"/>
    <w:rsid w:val="005F6727"/>
    <w:rsid w:val="00613CEE"/>
    <w:rsid w:val="00615142"/>
    <w:rsid w:val="006174A4"/>
    <w:rsid w:val="00620607"/>
    <w:rsid w:val="0062272D"/>
    <w:rsid w:val="0062372F"/>
    <w:rsid w:val="00624745"/>
    <w:rsid w:val="006259CB"/>
    <w:rsid w:val="006309BB"/>
    <w:rsid w:val="00630C9B"/>
    <w:rsid w:val="006735EA"/>
    <w:rsid w:val="00676D87"/>
    <w:rsid w:val="00681ADC"/>
    <w:rsid w:val="00686182"/>
    <w:rsid w:val="0069133F"/>
    <w:rsid w:val="006925BE"/>
    <w:rsid w:val="00692F37"/>
    <w:rsid w:val="006A33FD"/>
    <w:rsid w:val="006C632B"/>
    <w:rsid w:val="006D7358"/>
    <w:rsid w:val="006D7C37"/>
    <w:rsid w:val="006E0AB2"/>
    <w:rsid w:val="006E1A6C"/>
    <w:rsid w:val="006E230D"/>
    <w:rsid w:val="006E3AF9"/>
    <w:rsid w:val="00700909"/>
    <w:rsid w:val="00711CD3"/>
    <w:rsid w:val="00715AED"/>
    <w:rsid w:val="00715E1D"/>
    <w:rsid w:val="00716EF7"/>
    <w:rsid w:val="0073591A"/>
    <w:rsid w:val="007421D3"/>
    <w:rsid w:val="00742375"/>
    <w:rsid w:val="007516A9"/>
    <w:rsid w:val="00760986"/>
    <w:rsid w:val="00762D99"/>
    <w:rsid w:val="00764BBA"/>
    <w:rsid w:val="00772C19"/>
    <w:rsid w:val="007750E4"/>
    <w:rsid w:val="0077520A"/>
    <w:rsid w:val="007769E3"/>
    <w:rsid w:val="007906F2"/>
    <w:rsid w:val="007908A2"/>
    <w:rsid w:val="00792186"/>
    <w:rsid w:val="0079389A"/>
    <w:rsid w:val="007953B6"/>
    <w:rsid w:val="00796B81"/>
    <w:rsid w:val="007A7F66"/>
    <w:rsid w:val="007B5E42"/>
    <w:rsid w:val="007C0CCA"/>
    <w:rsid w:val="007C0FED"/>
    <w:rsid w:val="007D06F6"/>
    <w:rsid w:val="007D14A0"/>
    <w:rsid w:val="007D31DE"/>
    <w:rsid w:val="007D4C08"/>
    <w:rsid w:val="007E2724"/>
    <w:rsid w:val="007E291B"/>
    <w:rsid w:val="007E565B"/>
    <w:rsid w:val="007E71C4"/>
    <w:rsid w:val="007F2F7A"/>
    <w:rsid w:val="007F3C10"/>
    <w:rsid w:val="007F68A2"/>
    <w:rsid w:val="00810D16"/>
    <w:rsid w:val="00810FF0"/>
    <w:rsid w:val="0081175E"/>
    <w:rsid w:val="00820109"/>
    <w:rsid w:val="00823DB1"/>
    <w:rsid w:val="008242CE"/>
    <w:rsid w:val="00831B2A"/>
    <w:rsid w:val="00833D43"/>
    <w:rsid w:val="008340F9"/>
    <w:rsid w:val="00835CB7"/>
    <w:rsid w:val="0084092B"/>
    <w:rsid w:val="0085352C"/>
    <w:rsid w:val="00853EA8"/>
    <w:rsid w:val="008666F0"/>
    <w:rsid w:val="00890DE1"/>
    <w:rsid w:val="00897F39"/>
    <w:rsid w:val="008A1BBA"/>
    <w:rsid w:val="008A558A"/>
    <w:rsid w:val="008A61A1"/>
    <w:rsid w:val="008B1ED1"/>
    <w:rsid w:val="008B204A"/>
    <w:rsid w:val="008C024E"/>
    <w:rsid w:val="008C741E"/>
    <w:rsid w:val="008D256F"/>
    <w:rsid w:val="008D6333"/>
    <w:rsid w:val="008E2516"/>
    <w:rsid w:val="008E281F"/>
    <w:rsid w:val="008E7211"/>
    <w:rsid w:val="008F0364"/>
    <w:rsid w:val="00900B21"/>
    <w:rsid w:val="00907BF0"/>
    <w:rsid w:val="00910C41"/>
    <w:rsid w:val="00910E2D"/>
    <w:rsid w:val="00923F89"/>
    <w:rsid w:val="0092437F"/>
    <w:rsid w:val="0092633B"/>
    <w:rsid w:val="009325A8"/>
    <w:rsid w:val="00935523"/>
    <w:rsid w:val="00936882"/>
    <w:rsid w:val="00942401"/>
    <w:rsid w:val="00947646"/>
    <w:rsid w:val="00986B9A"/>
    <w:rsid w:val="009A0361"/>
    <w:rsid w:val="009A648E"/>
    <w:rsid w:val="009B157A"/>
    <w:rsid w:val="009B4024"/>
    <w:rsid w:val="009D19CC"/>
    <w:rsid w:val="009E02E7"/>
    <w:rsid w:val="009E5889"/>
    <w:rsid w:val="009F145F"/>
    <w:rsid w:val="009F5390"/>
    <w:rsid w:val="00A01075"/>
    <w:rsid w:val="00A02484"/>
    <w:rsid w:val="00A07801"/>
    <w:rsid w:val="00A1081A"/>
    <w:rsid w:val="00A21D5F"/>
    <w:rsid w:val="00A22B07"/>
    <w:rsid w:val="00A32F9C"/>
    <w:rsid w:val="00A36440"/>
    <w:rsid w:val="00A4009B"/>
    <w:rsid w:val="00A40217"/>
    <w:rsid w:val="00A424A3"/>
    <w:rsid w:val="00A42DCE"/>
    <w:rsid w:val="00A45128"/>
    <w:rsid w:val="00A552DE"/>
    <w:rsid w:val="00A60971"/>
    <w:rsid w:val="00A66B58"/>
    <w:rsid w:val="00A76AB6"/>
    <w:rsid w:val="00A900B5"/>
    <w:rsid w:val="00A93C08"/>
    <w:rsid w:val="00AA2BD9"/>
    <w:rsid w:val="00AB04C5"/>
    <w:rsid w:val="00AB1EF8"/>
    <w:rsid w:val="00AC1841"/>
    <w:rsid w:val="00AC3BA9"/>
    <w:rsid w:val="00AC4285"/>
    <w:rsid w:val="00AD08D8"/>
    <w:rsid w:val="00AD314B"/>
    <w:rsid w:val="00AD462A"/>
    <w:rsid w:val="00AD677E"/>
    <w:rsid w:val="00AE2B31"/>
    <w:rsid w:val="00B05E8B"/>
    <w:rsid w:val="00B2624D"/>
    <w:rsid w:val="00B26CC0"/>
    <w:rsid w:val="00B30F28"/>
    <w:rsid w:val="00B57344"/>
    <w:rsid w:val="00B61B5D"/>
    <w:rsid w:val="00B61E10"/>
    <w:rsid w:val="00B65684"/>
    <w:rsid w:val="00B65C80"/>
    <w:rsid w:val="00B740A8"/>
    <w:rsid w:val="00B81B1B"/>
    <w:rsid w:val="00B8323B"/>
    <w:rsid w:val="00B90538"/>
    <w:rsid w:val="00B95C35"/>
    <w:rsid w:val="00BA0BAB"/>
    <w:rsid w:val="00BA4A51"/>
    <w:rsid w:val="00BA4D10"/>
    <w:rsid w:val="00BA6796"/>
    <w:rsid w:val="00BA6FDB"/>
    <w:rsid w:val="00BB1844"/>
    <w:rsid w:val="00BB4273"/>
    <w:rsid w:val="00BC12D5"/>
    <w:rsid w:val="00BC1CC7"/>
    <w:rsid w:val="00BE77CC"/>
    <w:rsid w:val="00BF788D"/>
    <w:rsid w:val="00C15F1D"/>
    <w:rsid w:val="00C16DFB"/>
    <w:rsid w:val="00C16EA7"/>
    <w:rsid w:val="00C22064"/>
    <w:rsid w:val="00C27A76"/>
    <w:rsid w:val="00C51022"/>
    <w:rsid w:val="00C514B2"/>
    <w:rsid w:val="00C53E23"/>
    <w:rsid w:val="00C6170D"/>
    <w:rsid w:val="00C61B43"/>
    <w:rsid w:val="00C657E3"/>
    <w:rsid w:val="00C740A8"/>
    <w:rsid w:val="00C74486"/>
    <w:rsid w:val="00C766C7"/>
    <w:rsid w:val="00C8181A"/>
    <w:rsid w:val="00C85E58"/>
    <w:rsid w:val="00CB502E"/>
    <w:rsid w:val="00CC4B74"/>
    <w:rsid w:val="00CC4D2A"/>
    <w:rsid w:val="00CC5C67"/>
    <w:rsid w:val="00CD3B53"/>
    <w:rsid w:val="00CD4554"/>
    <w:rsid w:val="00CD5BE8"/>
    <w:rsid w:val="00CE3308"/>
    <w:rsid w:val="00CF14EF"/>
    <w:rsid w:val="00CF41F5"/>
    <w:rsid w:val="00D02E45"/>
    <w:rsid w:val="00D03FFC"/>
    <w:rsid w:val="00D0598D"/>
    <w:rsid w:val="00D14F4F"/>
    <w:rsid w:val="00D1620A"/>
    <w:rsid w:val="00D25B0A"/>
    <w:rsid w:val="00D30AF5"/>
    <w:rsid w:val="00D3323E"/>
    <w:rsid w:val="00D50722"/>
    <w:rsid w:val="00D54FF6"/>
    <w:rsid w:val="00D76177"/>
    <w:rsid w:val="00D80979"/>
    <w:rsid w:val="00D8235F"/>
    <w:rsid w:val="00D91DC5"/>
    <w:rsid w:val="00D9434E"/>
    <w:rsid w:val="00D96763"/>
    <w:rsid w:val="00D97F37"/>
    <w:rsid w:val="00DB2A91"/>
    <w:rsid w:val="00DC0762"/>
    <w:rsid w:val="00DC3B46"/>
    <w:rsid w:val="00DC68A4"/>
    <w:rsid w:val="00DD3C03"/>
    <w:rsid w:val="00DD6DBA"/>
    <w:rsid w:val="00DE4555"/>
    <w:rsid w:val="00DE54A8"/>
    <w:rsid w:val="00DE60FA"/>
    <w:rsid w:val="00DF55F4"/>
    <w:rsid w:val="00E00DA2"/>
    <w:rsid w:val="00E0103C"/>
    <w:rsid w:val="00E04715"/>
    <w:rsid w:val="00E16AE8"/>
    <w:rsid w:val="00E22384"/>
    <w:rsid w:val="00E32325"/>
    <w:rsid w:val="00E4526D"/>
    <w:rsid w:val="00E45F77"/>
    <w:rsid w:val="00E50C8D"/>
    <w:rsid w:val="00E558E0"/>
    <w:rsid w:val="00E565DD"/>
    <w:rsid w:val="00E61EC3"/>
    <w:rsid w:val="00E627FA"/>
    <w:rsid w:val="00E62C37"/>
    <w:rsid w:val="00E673A5"/>
    <w:rsid w:val="00E716C8"/>
    <w:rsid w:val="00E75685"/>
    <w:rsid w:val="00E75C72"/>
    <w:rsid w:val="00E81BA9"/>
    <w:rsid w:val="00E94055"/>
    <w:rsid w:val="00E96F1C"/>
    <w:rsid w:val="00E97E5D"/>
    <w:rsid w:val="00EA276B"/>
    <w:rsid w:val="00EA3202"/>
    <w:rsid w:val="00EA6889"/>
    <w:rsid w:val="00EB1872"/>
    <w:rsid w:val="00EB4290"/>
    <w:rsid w:val="00EB5DBC"/>
    <w:rsid w:val="00EB6180"/>
    <w:rsid w:val="00EB7BF3"/>
    <w:rsid w:val="00EC0E52"/>
    <w:rsid w:val="00EC102E"/>
    <w:rsid w:val="00EC14E6"/>
    <w:rsid w:val="00EC1E6D"/>
    <w:rsid w:val="00EC39F1"/>
    <w:rsid w:val="00ED0900"/>
    <w:rsid w:val="00ED5120"/>
    <w:rsid w:val="00ED6F4A"/>
    <w:rsid w:val="00ED6FBA"/>
    <w:rsid w:val="00ED7B9C"/>
    <w:rsid w:val="00EE5007"/>
    <w:rsid w:val="00EF16FF"/>
    <w:rsid w:val="00EF2B63"/>
    <w:rsid w:val="00EF352B"/>
    <w:rsid w:val="00EF3EAA"/>
    <w:rsid w:val="00EF7953"/>
    <w:rsid w:val="00F035E8"/>
    <w:rsid w:val="00F1174F"/>
    <w:rsid w:val="00F11A1F"/>
    <w:rsid w:val="00F12B27"/>
    <w:rsid w:val="00F14EBE"/>
    <w:rsid w:val="00F21DBB"/>
    <w:rsid w:val="00F26AD0"/>
    <w:rsid w:val="00F45356"/>
    <w:rsid w:val="00F53B36"/>
    <w:rsid w:val="00F55FAC"/>
    <w:rsid w:val="00F6784A"/>
    <w:rsid w:val="00F7404A"/>
    <w:rsid w:val="00F7410B"/>
    <w:rsid w:val="00F77A41"/>
    <w:rsid w:val="00F85C36"/>
    <w:rsid w:val="00F85F01"/>
    <w:rsid w:val="00F90325"/>
    <w:rsid w:val="00F95E73"/>
    <w:rsid w:val="00F969C3"/>
    <w:rsid w:val="00FB4013"/>
    <w:rsid w:val="00FB5109"/>
    <w:rsid w:val="00FB524D"/>
    <w:rsid w:val="00FB5B7E"/>
    <w:rsid w:val="00FB6336"/>
    <w:rsid w:val="00FB658E"/>
    <w:rsid w:val="00FB7627"/>
    <w:rsid w:val="00FB78B5"/>
    <w:rsid w:val="00FD220B"/>
    <w:rsid w:val="00FD2D0A"/>
    <w:rsid w:val="00FD319A"/>
    <w:rsid w:val="00FE0704"/>
    <w:rsid w:val="00FF0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F767F8"/>
  <w14:defaultImageDpi w14:val="0"/>
  <w15:docId w15:val="{1DC74D4E-1FDD-43C8-ABF0-41AB4F39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9F0"/>
    <w:pPr>
      <w:widowControl w:val="0"/>
      <w:autoSpaceDE w:val="0"/>
      <w:autoSpaceDN w:val="0"/>
      <w:adjustRightInd w:val="0"/>
      <w:spacing w:after="120" w:line="288" w:lineRule="auto"/>
    </w:pPr>
    <w:rPr>
      <w:rFonts w:ascii="Arial" w:hAnsi="Arial" w:cs="Arial"/>
    </w:rPr>
  </w:style>
  <w:style w:type="paragraph" w:styleId="Heading1">
    <w:name w:val="heading 1"/>
    <w:basedOn w:val="Normal"/>
    <w:next w:val="Normal"/>
    <w:link w:val="Heading1Char"/>
    <w:uiPriority w:val="9"/>
    <w:qFormat/>
    <w:rsid w:val="00716EF7"/>
    <w:pPr>
      <w:outlineLvl w:val="0"/>
    </w:pPr>
    <w:rPr>
      <w:b/>
      <w:bCs/>
      <w:sz w:val="28"/>
      <w:szCs w:val="40"/>
    </w:rPr>
  </w:style>
  <w:style w:type="paragraph" w:styleId="Heading2">
    <w:name w:val="heading 2"/>
    <w:basedOn w:val="Heading1"/>
    <w:next w:val="Normal"/>
    <w:link w:val="Heading2Char"/>
    <w:uiPriority w:val="9"/>
    <w:unhideWhenUsed/>
    <w:qFormat/>
    <w:rsid w:val="00EA3202"/>
    <w:pPr>
      <w:spacing w:line="264" w:lineRule="auto"/>
      <w:outlineLvl w:val="1"/>
    </w:pPr>
    <w:rPr>
      <w:i/>
      <w:sz w:val="24"/>
      <w:szCs w:val="32"/>
    </w:rPr>
  </w:style>
  <w:style w:type="paragraph" w:styleId="Heading3">
    <w:name w:val="heading 3"/>
    <w:basedOn w:val="Heading2"/>
    <w:next w:val="Normal"/>
    <w:link w:val="Heading3Char"/>
    <w:uiPriority w:val="9"/>
    <w:unhideWhenUsed/>
    <w:qFormat/>
    <w:rsid w:val="00EE5007"/>
    <w:pPr>
      <w:spacing w:before="240" w:line="240" w:lineRule="auto"/>
      <w:outlineLvl w:val="2"/>
    </w:pPr>
    <w:rPr>
      <w:b w:val="0"/>
      <w:sz w:val="22"/>
      <w:szCs w:val="22"/>
    </w:rPr>
  </w:style>
  <w:style w:type="paragraph" w:styleId="Heading4">
    <w:name w:val="heading 4"/>
    <w:basedOn w:val="Heading3-Table"/>
    <w:next w:val="Normal"/>
    <w:link w:val="Heading4Char"/>
    <w:uiPriority w:val="9"/>
    <w:unhideWhenUsed/>
    <w:qFormat/>
    <w:rsid w:val="00EC1E6D"/>
    <w:pPr>
      <w:framePr w:hSpace="180" w:wrap="around" w:vAnchor="text" w:hAnchor="margin" w:y="-48"/>
      <w:outlineLvl w:val="3"/>
    </w:pPr>
    <w:rPr>
      <w:b/>
      <w:bCs w:val="0"/>
      <w:i w:val="0"/>
      <w:iCs/>
      <w:color w:val="FFFFFF" w:themeColor="background1"/>
    </w:rPr>
  </w:style>
  <w:style w:type="paragraph" w:styleId="Heading5">
    <w:name w:val="heading 5"/>
    <w:next w:val="Normal"/>
    <w:link w:val="Heading5Char"/>
    <w:uiPriority w:val="9"/>
    <w:unhideWhenUsed/>
    <w:rsid w:val="00DD3C03"/>
    <w:pPr>
      <w:framePr w:hSpace="180" w:wrap="around" w:vAnchor="text" w:hAnchor="margin" w:y="-48"/>
      <w:outlineLvl w:val="4"/>
    </w:pPr>
    <w:rPr>
      <w:rFonts w:ascii="Arial" w:hAnsi="Arial" w:cs="Arial"/>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EF7"/>
    <w:rPr>
      <w:rFonts w:ascii="Arial" w:hAnsi="Arial" w:cs="Arial"/>
      <w:b/>
      <w:bCs/>
      <w:sz w:val="28"/>
      <w:szCs w:val="40"/>
    </w:rPr>
  </w:style>
  <w:style w:type="paragraph" w:styleId="BalloonText">
    <w:name w:val="Balloon Text"/>
    <w:basedOn w:val="Normal"/>
    <w:link w:val="BalloonTextChar"/>
    <w:uiPriority w:val="99"/>
    <w:semiHidden/>
    <w:unhideWhenUsed/>
    <w:rsid w:val="004F264C"/>
    <w:pPr>
      <w:spacing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F264C"/>
    <w:rPr>
      <w:rFonts w:ascii="Lucida Grande" w:hAnsi="Lucida Grande" w:cs="Lucida Grande"/>
      <w:color w:val="363435"/>
      <w:sz w:val="18"/>
      <w:szCs w:val="18"/>
    </w:rPr>
  </w:style>
  <w:style w:type="character" w:customStyle="1" w:styleId="Heading2Char">
    <w:name w:val="Heading 2 Char"/>
    <w:link w:val="Heading2"/>
    <w:uiPriority w:val="9"/>
    <w:rsid w:val="00EA3202"/>
    <w:rPr>
      <w:rFonts w:ascii="Arial" w:hAnsi="Arial" w:cs="Arial"/>
      <w:b/>
      <w:bCs/>
      <w:i/>
      <w:sz w:val="24"/>
      <w:szCs w:val="32"/>
    </w:rPr>
  </w:style>
  <w:style w:type="paragraph" w:styleId="Title">
    <w:name w:val="Title"/>
    <w:basedOn w:val="Normal"/>
    <w:next w:val="Normal"/>
    <w:link w:val="TitleChar"/>
    <w:uiPriority w:val="10"/>
    <w:qFormat/>
    <w:rsid w:val="005D5CC3"/>
    <w:pPr>
      <w:shd w:val="clear" w:color="auto" w:fill="FFFFFF"/>
      <w:spacing w:before="120" w:line="240" w:lineRule="auto"/>
    </w:pPr>
    <w:rPr>
      <w:b/>
      <w:bCs/>
      <w:sz w:val="48"/>
      <w:szCs w:val="48"/>
    </w:rPr>
  </w:style>
  <w:style w:type="character" w:customStyle="1" w:styleId="TitleChar">
    <w:name w:val="Title Char"/>
    <w:link w:val="Title"/>
    <w:uiPriority w:val="10"/>
    <w:rsid w:val="005D5CC3"/>
    <w:rPr>
      <w:rFonts w:ascii="Arial" w:hAnsi="Arial" w:cs="Arial"/>
      <w:b/>
      <w:bCs/>
      <w:sz w:val="48"/>
      <w:szCs w:val="48"/>
      <w:shd w:val="clear" w:color="auto" w:fill="FFFFFF"/>
    </w:rPr>
  </w:style>
  <w:style w:type="character" w:customStyle="1" w:styleId="Heading5Char">
    <w:name w:val="Heading 5 Char"/>
    <w:basedOn w:val="DefaultParagraphFont"/>
    <w:link w:val="Heading5"/>
    <w:uiPriority w:val="9"/>
    <w:rsid w:val="00DD3C03"/>
    <w:rPr>
      <w:rFonts w:ascii="Arial" w:hAnsi="Arial" w:cs="Arial"/>
      <w:b/>
      <w:iCs/>
      <w:szCs w:val="22"/>
    </w:rPr>
  </w:style>
  <w:style w:type="character" w:customStyle="1" w:styleId="Heading3Char">
    <w:name w:val="Heading 3 Char"/>
    <w:link w:val="Heading3"/>
    <w:uiPriority w:val="9"/>
    <w:rsid w:val="00EE5007"/>
    <w:rPr>
      <w:rFonts w:ascii="Arial" w:hAnsi="Arial" w:cs="Arial"/>
      <w:b/>
      <w:sz w:val="22"/>
      <w:szCs w:val="22"/>
    </w:rPr>
  </w:style>
  <w:style w:type="paragraph" w:styleId="ListBullet">
    <w:name w:val="List Bullet"/>
    <w:basedOn w:val="Normal"/>
    <w:uiPriority w:val="99"/>
    <w:unhideWhenUsed/>
    <w:qFormat/>
    <w:rsid w:val="00700909"/>
    <w:pPr>
      <w:widowControl/>
      <w:numPr>
        <w:numId w:val="26"/>
      </w:numPr>
      <w:autoSpaceDE/>
      <w:autoSpaceDN/>
      <w:adjustRightInd/>
      <w:ind w:left="216" w:hanging="216"/>
    </w:pPr>
    <w:rPr>
      <w:rFonts w:eastAsiaTheme="majorEastAsia" w:cstheme="majorBidi"/>
      <w:bCs/>
      <w:szCs w:val="32"/>
    </w:rPr>
  </w:style>
  <w:style w:type="paragraph" w:styleId="Header">
    <w:name w:val="header"/>
    <w:basedOn w:val="Normal"/>
    <w:link w:val="HeaderChar"/>
    <w:uiPriority w:val="99"/>
    <w:unhideWhenUsed/>
    <w:qFormat/>
    <w:rsid w:val="006D7358"/>
    <w:pPr>
      <w:tabs>
        <w:tab w:val="center" w:pos="4320"/>
        <w:tab w:val="right" w:pos="8640"/>
      </w:tabs>
    </w:pPr>
  </w:style>
  <w:style w:type="character" w:customStyle="1" w:styleId="HeaderChar">
    <w:name w:val="Header Char"/>
    <w:link w:val="Header"/>
    <w:uiPriority w:val="99"/>
    <w:rsid w:val="006D7358"/>
    <w:rPr>
      <w:rFonts w:ascii="Arial" w:hAnsi="Arial" w:cs="Arial"/>
      <w:color w:val="363435"/>
    </w:rPr>
  </w:style>
  <w:style w:type="paragraph" w:styleId="Footer">
    <w:name w:val="footer"/>
    <w:basedOn w:val="Normal"/>
    <w:link w:val="FooterChar"/>
    <w:uiPriority w:val="99"/>
    <w:unhideWhenUsed/>
    <w:qFormat/>
    <w:rsid w:val="00C514B2"/>
    <w:pPr>
      <w:tabs>
        <w:tab w:val="center" w:pos="4320"/>
        <w:tab w:val="right" w:pos="10080"/>
      </w:tabs>
    </w:pPr>
    <w:rPr>
      <w:sz w:val="18"/>
      <w:szCs w:val="18"/>
    </w:rPr>
  </w:style>
  <w:style w:type="character" w:customStyle="1" w:styleId="FooterChar">
    <w:name w:val="Footer Char"/>
    <w:link w:val="Footer"/>
    <w:uiPriority w:val="99"/>
    <w:rsid w:val="00C514B2"/>
    <w:rPr>
      <w:rFonts w:ascii="Arial" w:hAnsi="Arial" w:cs="Arial"/>
      <w:sz w:val="18"/>
      <w:szCs w:val="18"/>
    </w:rPr>
  </w:style>
  <w:style w:type="paragraph" w:styleId="FootnoteText">
    <w:name w:val="footnote text"/>
    <w:basedOn w:val="Normal"/>
    <w:link w:val="FootnoteTextChar"/>
    <w:uiPriority w:val="99"/>
    <w:unhideWhenUsed/>
    <w:rsid w:val="0039107C"/>
    <w:pPr>
      <w:jc w:val="right"/>
    </w:pPr>
  </w:style>
  <w:style w:type="character" w:customStyle="1" w:styleId="FootnoteTextChar">
    <w:name w:val="Footnote Text Char"/>
    <w:link w:val="FootnoteText"/>
    <w:uiPriority w:val="99"/>
    <w:rsid w:val="0039107C"/>
    <w:rPr>
      <w:rFonts w:ascii="Arial" w:hAnsi="Arial" w:cs="Arial"/>
      <w:color w:val="363435"/>
    </w:rPr>
  </w:style>
  <w:style w:type="character" w:styleId="FootnoteReference">
    <w:name w:val="footnote reference"/>
    <w:uiPriority w:val="99"/>
    <w:unhideWhenUsed/>
    <w:rsid w:val="00D97F37"/>
    <w:rPr>
      <w:vertAlign w:val="superscript"/>
    </w:rPr>
  </w:style>
  <w:style w:type="character" w:styleId="Hyperlink">
    <w:name w:val="Hyperlink"/>
    <w:uiPriority w:val="99"/>
    <w:unhideWhenUsed/>
    <w:rsid w:val="007D14A0"/>
    <w:rPr>
      <w:b/>
      <w:color w:val="196599"/>
      <w:u w:val="none"/>
    </w:rPr>
  </w:style>
  <w:style w:type="paragraph" w:styleId="BodyText2">
    <w:name w:val="Body Text 2"/>
    <w:basedOn w:val="BodyText3"/>
    <w:link w:val="BodyText2Char"/>
    <w:uiPriority w:val="99"/>
    <w:unhideWhenUsed/>
    <w:qFormat/>
    <w:rsid w:val="00C53E23"/>
    <w:pPr>
      <w:spacing w:after="40"/>
    </w:pPr>
  </w:style>
  <w:style w:type="character" w:customStyle="1" w:styleId="BodyText2Char">
    <w:name w:val="Body Text 2 Char"/>
    <w:link w:val="BodyText2"/>
    <w:uiPriority w:val="99"/>
    <w:rsid w:val="00C53E23"/>
    <w:rPr>
      <w:rFonts w:ascii="Arial" w:hAnsi="Arial" w:cs="Arial"/>
      <w:color w:val="363435"/>
      <w:sz w:val="18"/>
      <w:szCs w:val="16"/>
    </w:rPr>
  </w:style>
  <w:style w:type="character" w:styleId="PageNumber">
    <w:name w:val="page number"/>
    <w:uiPriority w:val="99"/>
    <w:unhideWhenUsed/>
    <w:rsid w:val="006E3AF9"/>
    <w:rPr>
      <w:sz w:val="18"/>
      <w:szCs w:val="18"/>
    </w:rPr>
  </w:style>
  <w:style w:type="paragraph" w:styleId="ListNumber">
    <w:name w:val="List Number"/>
    <w:basedOn w:val="Heading3"/>
    <w:uiPriority w:val="99"/>
    <w:unhideWhenUsed/>
    <w:qFormat/>
    <w:rsid w:val="00537FAD"/>
    <w:pPr>
      <w:numPr>
        <w:numId w:val="14"/>
      </w:numPr>
      <w:tabs>
        <w:tab w:val="left" w:pos="360"/>
      </w:tabs>
      <w:ind w:left="0" w:firstLine="0"/>
    </w:pPr>
    <w:rPr>
      <w:b/>
    </w:rPr>
  </w:style>
  <w:style w:type="paragraph" w:styleId="ListBullet2">
    <w:name w:val="List Bullet 2"/>
    <w:basedOn w:val="ListBullet"/>
    <w:next w:val="Normal"/>
    <w:autoRedefine/>
    <w:uiPriority w:val="99"/>
    <w:unhideWhenUsed/>
    <w:qFormat/>
    <w:rsid w:val="002D4658"/>
    <w:pPr>
      <w:numPr>
        <w:numId w:val="31"/>
      </w:numPr>
      <w:ind w:left="720"/>
    </w:pPr>
    <w:rPr>
      <w:bCs w:val="0"/>
    </w:rPr>
  </w:style>
  <w:style w:type="character" w:styleId="FollowedHyperlink">
    <w:name w:val="FollowedHyperlink"/>
    <w:basedOn w:val="DefaultParagraphFont"/>
    <w:uiPriority w:val="99"/>
    <w:semiHidden/>
    <w:unhideWhenUsed/>
    <w:rsid w:val="00890DE1"/>
    <w:rPr>
      <w:color w:val="345064" w:themeColor="followedHyperlink"/>
      <w:u w:val="single"/>
    </w:rPr>
  </w:style>
  <w:style w:type="table" w:styleId="TableGrid">
    <w:name w:val="Table Grid"/>
    <w:basedOn w:val="TableNormal"/>
    <w:uiPriority w:val="59"/>
    <w:rsid w:val="00715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qFormat/>
    <w:rsid w:val="00DC0762"/>
    <w:rPr>
      <w:sz w:val="18"/>
      <w:szCs w:val="18"/>
    </w:rPr>
  </w:style>
  <w:style w:type="paragraph" w:styleId="EndnoteText">
    <w:name w:val="endnote text"/>
    <w:basedOn w:val="Normal"/>
    <w:link w:val="EndnoteTextChar"/>
    <w:uiPriority w:val="99"/>
    <w:unhideWhenUsed/>
    <w:rsid w:val="00470830"/>
    <w:pPr>
      <w:spacing w:after="0" w:line="240" w:lineRule="auto"/>
    </w:pPr>
    <w:rPr>
      <w:sz w:val="24"/>
      <w:szCs w:val="24"/>
    </w:rPr>
  </w:style>
  <w:style w:type="character" w:customStyle="1" w:styleId="EndnoteTextChar">
    <w:name w:val="Endnote Text Char"/>
    <w:basedOn w:val="DefaultParagraphFont"/>
    <w:link w:val="EndnoteText"/>
    <w:uiPriority w:val="99"/>
    <w:rsid w:val="00470830"/>
    <w:rPr>
      <w:rFonts w:ascii="Arial" w:hAnsi="Arial" w:cs="Arial"/>
      <w:color w:val="363435"/>
      <w:sz w:val="24"/>
      <w:szCs w:val="24"/>
    </w:rPr>
  </w:style>
  <w:style w:type="character" w:styleId="EndnoteReference">
    <w:name w:val="endnote reference"/>
    <w:basedOn w:val="DefaultParagraphFont"/>
    <w:uiPriority w:val="99"/>
    <w:unhideWhenUsed/>
    <w:rsid w:val="00470830"/>
    <w:rPr>
      <w:vertAlign w:val="superscript"/>
    </w:rPr>
  </w:style>
  <w:style w:type="paragraph" w:styleId="BodyText3">
    <w:name w:val="Body Text 3"/>
    <w:basedOn w:val="Normal"/>
    <w:link w:val="BodyText3Char"/>
    <w:uiPriority w:val="99"/>
    <w:semiHidden/>
    <w:unhideWhenUsed/>
    <w:rsid w:val="00C53E23"/>
    <w:rPr>
      <w:sz w:val="18"/>
      <w:szCs w:val="16"/>
    </w:rPr>
  </w:style>
  <w:style w:type="character" w:customStyle="1" w:styleId="BodyText3Char">
    <w:name w:val="Body Text 3 Char"/>
    <w:basedOn w:val="DefaultParagraphFont"/>
    <w:link w:val="BodyText3"/>
    <w:uiPriority w:val="99"/>
    <w:semiHidden/>
    <w:rsid w:val="00C53E23"/>
    <w:rPr>
      <w:rFonts w:ascii="Arial" w:hAnsi="Arial" w:cs="Arial"/>
      <w:color w:val="363435"/>
      <w:sz w:val="18"/>
      <w:szCs w:val="16"/>
    </w:rPr>
  </w:style>
  <w:style w:type="paragraph" w:styleId="ListBullet3">
    <w:name w:val="List Bullet 3"/>
    <w:basedOn w:val="Normal"/>
    <w:uiPriority w:val="99"/>
    <w:unhideWhenUsed/>
    <w:qFormat/>
    <w:rsid w:val="00ED5120"/>
    <w:pPr>
      <w:numPr>
        <w:numId w:val="3"/>
      </w:numPr>
      <w:spacing w:after="40" w:line="240" w:lineRule="auto"/>
      <w:ind w:left="216" w:hanging="216"/>
    </w:pPr>
    <w:rPr>
      <w:sz w:val="18"/>
      <w:szCs w:val="18"/>
    </w:rPr>
  </w:style>
  <w:style w:type="character" w:customStyle="1" w:styleId="Heading4Char">
    <w:name w:val="Heading 4 Char"/>
    <w:basedOn w:val="DefaultParagraphFont"/>
    <w:link w:val="Heading4"/>
    <w:uiPriority w:val="9"/>
    <w:rsid w:val="00EC1E6D"/>
    <w:rPr>
      <w:rFonts w:ascii="Arial" w:hAnsi="Arial" w:cs="Arial"/>
      <w:b/>
      <w:iCs/>
      <w:color w:val="FFFFFF" w:themeColor="background1"/>
      <w:sz w:val="22"/>
      <w:szCs w:val="22"/>
    </w:rPr>
  </w:style>
  <w:style w:type="paragraph" w:customStyle="1" w:styleId="Heading3-Table">
    <w:name w:val="Heading 3 - Table"/>
    <w:basedOn w:val="Heading3"/>
    <w:qFormat/>
    <w:rsid w:val="0079389A"/>
    <w:pPr>
      <w:spacing w:before="40" w:after="40"/>
      <w:jc w:val="center"/>
    </w:pPr>
  </w:style>
  <w:style w:type="paragraph" w:customStyle="1" w:styleId="TableColumnHead">
    <w:name w:val="TableColumnHead"/>
    <w:qFormat/>
    <w:rsid w:val="00F035E8"/>
    <w:rPr>
      <w:rFonts w:ascii="Arial" w:hAnsi="Arial" w:cs="Arial"/>
      <w:b/>
      <w:szCs w:val="16"/>
    </w:rPr>
  </w:style>
  <w:style w:type="paragraph" w:customStyle="1" w:styleId="TableData">
    <w:name w:val="TableData"/>
    <w:qFormat/>
    <w:rsid w:val="00EB5DBC"/>
    <w:rPr>
      <w:rFonts w:ascii="Arial" w:hAnsi="Arial" w:cs="Arial"/>
      <w:szCs w:val="16"/>
    </w:rPr>
  </w:style>
  <w:style w:type="table" w:customStyle="1" w:styleId="ConferenceQandA">
    <w:name w:val="ConferenceQandA"/>
    <w:basedOn w:val="TableNormal"/>
    <w:uiPriority w:val="99"/>
    <w:rsid w:val="00630C9B"/>
    <w:rPr>
      <w:rFonts w:ascii="Arial" w:hAnsi="Arial"/>
    </w:rPr>
    <w:tblPr>
      <w:tblBorders>
        <w:top w:val="single" w:sz="4" w:space="0" w:color="7A848E" w:themeColor="text2" w:themeTint="99"/>
        <w:left w:val="single" w:sz="4" w:space="0" w:color="7A848E" w:themeColor="text2" w:themeTint="99"/>
        <w:bottom w:val="single" w:sz="4" w:space="0" w:color="7A848E" w:themeColor="text2" w:themeTint="99"/>
        <w:right w:val="single" w:sz="4" w:space="0" w:color="7A848E" w:themeColor="text2" w:themeTint="99"/>
        <w:insideH w:val="single" w:sz="4" w:space="0" w:color="7A848E" w:themeColor="text2" w:themeTint="99"/>
        <w:insideV w:val="single" w:sz="4" w:space="0" w:color="7A848E" w:themeColor="text2" w:themeTint="99"/>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338872">
      <w:bodyDiv w:val="1"/>
      <w:marLeft w:val="0"/>
      <w:marRight w:val="0"/>
      <w:marTop w:val="0"/>
      <w:marBottom w:val="0"/>
      <w:divBdr>
        <w:top w:val="none" w:sz="0" w:space="0" w:color="auto"/>
        <w:left w:val="none" w:sz="0" w:space="0" w:color="auto"/>
        <w:bottom w:val="none" w:sz="0" w:space="0" w:color="auto"/>
        <w:right w:val="none" w:sz="0" w:space="0" w:color="auto"/>
      </w:divBdr>
    </w:div>
    <w:div w:id="10403239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ney.Cottingham\OneDrive%20-%20U.S.%20Department%20of%20Education\Desktop\ConferenceQandATemplate_v01.dotx" TargetMode="External"/></Relationships>
</file>

<file path=word/theme/theme1.xml><?xml version="1.0" encoding="utf-8"?>
<a:theme xmlns:a="http://schemas.openxmlformats.org/drawingml/2006/main" name="Office Theme">
  <a:themeElements>
    <a:clrScheme name="Custom 3">
      <a:dk1>
        <a:srgbClr val="191918"/>
      </a:dk1>
      <a:lt1>
        <a:srgbClr val="FFFFFF"/>
      </a:lt1>
      <a:dk2>
        <a:srgbClr val="2F3337"/>
      </a:dk2>
      <a:lt2>
        <a:srgbClr val="FFFFFE"/>
      </a:lt2>
      <a:accent1>
        <a:srgbClr val="2279A7"/>
      </a:accent1>
      <a:accent2>
        <a:srgbClr val="81C149"/>
      </a:accent2>
      <a:accent3>
        <a:srgbClr val="2CA34E"/>
      </a:accent3>
      <a:accent4>
        <a:srgbClr val="364755"/>
      </a:accent4>
      <a:accent5>
        <a:srgbClr val="E5DC6D"/>
      </a:accent5>
      <a:accent6>
        <a:srgbClr val="E6EEF4"/>
      </a:accent6>
      <a:hlink>
        <a:srgbClr val="2279A7"/>
      </a:hlink>
      <a:folHlink>
        <a:srgbClr val="345064"/>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ZQHRFS737ZVJ-1264237647-12</_dlc_DocId>
    <_dlc_DocIdUrl xmlns="8f29d4d0-5528-4115-a002-02e36f812ef4">
      <Url>https://fsa.share.ed.gov/_layouts/15/DocIdRedir.aspx?ID=ZQHRFS737ZVJ-1264237647-12</Url>
      <Description>ZQHRFS737ZVJ-1264237647-12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F5E7020331B5A40982B171295552C55" ma:contentTypeVersion="0" ma:contentTypeDescription="Create a new document." ma:contentTypeScope="" ma:versionID="93e00871cde04b82f46787bc6de386c7">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4185-DF90-4ED2-8BFE-FDFC461B3C18}">
  <ds:schemaRefs>
    <ds:schemaRef ds:uri="http://schemas.microsoft.com/sharepoint/v3/contenttype/forms"/>
  </ds:schemaRefs>
</ds:datastoreItem>
</file>

<file path=customXml/itemProps2.xml><?xml version="1.0" encoding="utf-8"?>
<ds:datastoreItem xmlns:ds="http://schemas.openxmlformats.org/officeDocument/2006/customXml" ds:itemID="{35562F73-B577-48BA-9A2F-D09DAE4609CE}">
  <ds:schemaRefs>
    <ds:schemaRef ds:uri="http://schemas.microsoft.com/sharepoint/events"/>
  </ds:schemaRefs>
</ds:datastoreItem>
</file>

<file path=customXml/itemProps3.xml><?xml version="1.0" encoding="utf-8"?>
<ds:datastoreItem xmlns:ds="http://schemas.openxmlformats.org/officeDocument/2006/customXml" ds:itemID="{721167E4-0C3F-4600-8EF7-F99D5EA0D4AF}">
  <ds:schemaRefs>
    <ds:schemaRef ds:uri="http://schemas.microsoft.com/office/2006/metadata/properti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39633E78-982B-AF41-B7E6-D598955A9AF2}">
  <ds:schemaRefs>
    <ds:schemaRef ds:uri="http://schemas.openxmlformats.org/officeDocument/2006/bibliography"/>
  </ds:schemaRefs>
</ds:datastoreItem>
</file>

<file path=customXml/itemProps5.xml><?xml version="1.0" encoding="utf-8"?>
<ds:datastoreItem xmlns:ds="http://schemas.openxmlformats.org/officeDocument/2006/customXml" ds:itemID="{2231D43A-138A-4724-90F0-C897F2EBA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ConferenceQandATemplate_v01</Template>
  <TotalTime>3</TotalTime>
  <Pages>2</Pages>
  <Words>560</Words>
  <Characters>3415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FSA Fact Sheet Template 3 Multipage With Single Title 2020</vt:lpstr>
    </vt:vector>
  </TitlesOfParts>
  <Company>U.S. Department of Education</Company>
  <LinksUpToDate>false</LinksUpToDate>
  <CharactersWithSpaces>3968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 Fact Sheet Template 3 Multipage With Single Title 2020</dc:title>
  <dc:subject>Information on Federal Student loans</dc:subject>
  <dc:creator>Cottingham, Brittney</dc:creator>
  <cp:keywords>Federal Student Aid, Fact Sheet, Student Loans</cp:keywords>
  <dc:description>Proof of Concept document created by First Generation</dc:description>
  <cp:lastModifiedBy>Cottingham, Brittney</cp:lastModifiedBy>
  <cp:revision>1</cp:revision>
  <cp:lastPrinted>2017-06-15T22:38:00Z</cp:lastPrinted>
  <dcterms:created xsi:type="dcterms:W3CDTF">2021-02-17T20:15:00Z</dcterms:created>
  <dcterms:modified xsi:type="dcterms:W3CDTF">2021-02-17T20:18:00Z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f86c901a-1516-4d85-8ca0-dc42f7133c35</vt:lpwstr>
  </property>
  <property fmtid="{D5CDD505-2E9C-101B-9397-08002B2CF9AE}" pid="3" name="ContentTypeId">
    <vt:lpwstr>0x0101001F5E7020331B5A40982B171295552C55</vt:lpwstr>
  </property>
</Properties>
</file>