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950"/>
      </w:tblGrid>
      <w:tr w:rsidR="00EE3FA4" w:rsidRPr="009B301E" w:rsidTr="003C6FD9">
        <w:trPr>
          <w:cantSplit/>
          <w:trHeight w:val="20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3FA4" w:rsidRPr="00E603BA" w:rsidRDefault="00EE3FA4" w:rsidP="004406AC">
            <w:pPr>
              <w:widowControl w:val="0"/>
              <w:tabs>
                <w:tab w:val="center" w:pos="9522"/>
              </w:tabs>
              <w:spacing w:after="12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563FD2C0" wp14:editId="6984ED7C">
                  <wp:extent cx="5798820" cy="536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31" cy="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3C6FD9">
        <w:trPr>
          <w:cantSplit/>
          <w:trHeight w:val="2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7B0133" w:rsidP="0058059A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2B9790CE" wp14:editId="709AF1BF">
                  <wp:extent cx="1203479" cy="442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28" cy="4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58F9" w:rsidRPr="0058059A" w:rsidRDefault="004A1782" w:rsidP="000315F6">
            <w:pPr>
              <w:widowControl w:val="0"/>
              <w:spacing w:after="80"/>
              <w:rPr>
                <w:rFonts w:ascii="Segoe UI" w:hAnsi="Segoe UI" w:cs="Segoe UI"/>
                <w:i/>
                <w:color w:val="003DAC"/>
              </w:rPr>
            </w:pPr>
            <w:r>
              <w:rPr>
                <w:rFonts w:ascii="Segoe UI" w:hAnsi="Segoe UI" w:cs="Segoe UI"/>
                <w:i/>
                <w:noProof/>
                <w:color w:val="003DAC"/>
              </w:rPr>
              <w:drawing>
                <wp:inline distT="0" distB="0" distL="0" distR="0" wp14:anchorId="03390E19" wp14:editId="3EDE832A">
                  <wp:extent cx="2033516" cy="33037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16" cy="3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3C6FD9">
        <w:trPr>
          <w:cantSplit/>
          <w:trHeight w:val="296"/>
        </w:trPr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2358F9" w:rsidP="005E3FE4">
            <w:pPr>
              <w:rPr>
                <w:rFonts w:ascii="Segoe UI" w:hAnsi="Segoe UI" w:cs="Segoe UI"/>
              </w:rPr>
            </w:pP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Number </w:t>
            </w:r>
            <w:r w:rsidR="005E3FE4">
              <w:rPr>
                <w:rFonts w:ascii="Segoe UI" w:hAnsi="Segoe UI" w:cs="Segoe UI"/>
                <w:b/>
                <w:color w:val="76B630"/>
                <w:szCs w:val="24"/>
              </w:rPr>
              <w:t>51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58F9" w:rsidRPr="001E75E1" w:rsidRDefault="005E3FE4" w:rsidP="00FB2059">
            <w:pPr>
              <w:jc w:val="right"/>
              <w:rPr>
                <w:rFonts w:ascii="Segoe UI" w:eastAsia="Gungsuh" w:hAnsi="Segoe UI" w:cs="Segoe UI"/>
                <w:color w:val="0070C0"/>
                <w:sz w:val="48"/>
                <w:szCs w:val="24"/>
              </w:rPr>
            </w:pPr>
            <w:r>
              <w:rPr>
                <w:rFonts w:ascii="Segoe UI" w:hAnsi="Segoe UI" w:cs="Segoe UI"/>
                <w:b/>
                <w:color w:val="76B630"/>
                <w:szCs w:val="24"/>
              </w:rPr>
              <w:t>February</w:t>
            </w: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 </w:t>
            </w:r>
            <w:r w:rsidR="002358F9" w:rsidRPr="006D7016">
              <w:rPr>
                <w:rFonts w:ascii="Segoe UI" w:hAnsi="Segoe UI" w:cs="Segoe UI"/>
                <w:b/>
                <w:color w:val="76B630"/>
                <w:szCs w:val="24"/>
              </w:rPr>
              <w:t>201</w:t>
            </w:r>
            <w:r w:rsidR="000E5FFD">
              <w:rPr>
                <w:rFonts w:ascii="Segoe UI" w:hAnsi="Segoe UI" w:cs="Segoe UI"/>
                <w:b/>
                <w:color w:val="76B630"/>
                <w:szCs w:val="24"/>
              </w:rPr>
              <w:t>6</w:t>
            </w:r>
          </w:p>
        </w:tc>
      </w:tr>
      <w:tr w:rsidR="0090451A" w:rsidRPr="009B301E" w:rsidTr="003C6FD9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:rsidR="0090451A" w:rsidRPr="00D87AC2" w:rsidRDefault="0090451A" w:rsidP="0008263C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Summary</w:t>
            </w:r>
          </w:p>
        </w:tc>
      </w:tr>
      <w:tr w:rsidR="0090451A" w:rsidRPr="009B301E" w:rsidTr="003C6FD9">
        <w:tblPrEx>
          <w:tblLook w:val="01E0" w:firstRow="1" w:lastRow="1" w:firstColumn="1" w:lastColumn="1" w:noHBand="0" w:noVBand="0"/>
        </w:tblPrEx>
        <w:trPr>
          <w:trHeight w:val="1907"/>
        </w:trPr>
        <w:tc>
          <w:tcPr>
            <w:tcW w:w="10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80472" w:rsidRDefault="00FD1842" w:rsidP="00FD1842">
            <w:pPr>
              <w:pStyle w:val="BodyText"/>
              <w:spacing w:before="12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>This newsletter describes recent enhancements to the National Student Loan Data System (NSLDS</w:t>
            </w:r>
            <w:r w:rsidR="00924667" w:rsidRPr="00AC5DE3">
              <w:rPr>
                <w:rFonts w:ascii="Segoe UI" w:hAnsi="Segoe UI" w:cs="Segoe UI"/>
                <w:szCs w:val="24"/>
                <w:vertAlign w:val="superscript"/>
              </w:rPr>
              <w:t>®</w:t>
            </w:r>
            <w:r w:rsidRPr="00FD1842">
              <w:rPr>
                <w:rFonts w:ascii="Segoe UI" w:hAnsi="Segoe UI" w:cs="Segoe UI"/>
                <w:szCs w:val="24"/>
              </w:rPr>
              <w:t xml:space="preserve">) and the </w:t>
            </w:r>
            <w:hyperlink r:id="rId17" w:history="1">
              <w:r w:rsidRPr="00FD1842">
                <w:rPr>
                  <w:rStyle w:val="Hyperlink"/>
                  <w:rFonts w:ascii="Segoe UI" w:hAnsi="Segoe UI" w:cs="Segoe UI"/>
                  <w:szCs w:val="24"/>
                </w:rPr>
                <w:t>NSLDS Professional Access Web site</w:t>
              </w:r>
            </w:hyperlink>
            <w:r w:rsidR="00D80472">
              <w:rPr>
                <w:rFonts w:ascii="Segoe UI" w:hAnsi="Segoe UI" w:cs="Segoe UI"/>
                <w:szCs w:val="24"/>
              </w:rPr>
              <w:t>.</w:t>
            </w:r>
          </w:p>
          <w:p w:rsidR="00FD1842" w:rsidRDefault="00FD1842" w:rsidP="00FD1842">
            <w:pPr>
              <w:pStyle w:val="BodyText"/>
              <w:spacing w:before="12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>The</w:t>
            </w:r>
            <w:r w:rsidR="00FF3389">
              <w:rPr>
                <w:rFonts w:ascii="Segoe UI" w:hAnsi="Segoe UI" w:cs="Segoe UI"/>
                <w:szCs w:val="24"/>
              </w:rPr>
              <w:t>se changes</w:t>
            </w:r>
            <w:r w:rsidRPr="00FD1842">
              <w:rPr>
                <w:rFonts w:ascii="Segoe UI" w:hAnsi="Segoe UI" w:cs="Segoe UI"/>
                <w:szCs w:val="24"/>
              </w:rPr>
              <w:t xml:space="preserve"> include:</w:t>
            </w:r>
          </w:p>
          <w:p w:rsidR="00D80472" w:rsidRPr="00D80472" w:rsidRDefault="00D80472" w:rsidP="00D80472">
            <w:pPr>
              <w:pStyle w:val="BodyText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D80472">
              <w:rPr>
                <w:rFonts w:ascii="Segoe UI" w:eastAsia="Gungsuh" w:hAnsi="Segoe UI" w:cs="Segoe UI"/>
                <w:color w:val="auto"/>
                <w:szCs w:val="24"/>
              </w:rPr>
              <w:t xml:space="preserve">Enhancements </w:t>
            </w:r>
            <w:r>
              <w:rPr>
                <w:rFonts w:ascii="Segoe UI" w:eastAsia="Gungsuh" w:hAnsi="Segoe UI" w:cs="Segoe UI"/>
                <w:color w:val="auto"/>
                <w:szCs w:val="24"/>
              </w:rPr>
              <w:t xml:space="preserve">to </w:t>
            </w:r>
            <w:r w:rsidRPr="00D80472">
              <w:rPr>
                <w:rFonts w:ascii="Segoe UI" w:eastAsia="Gungsuh" w:hAnsi="Segoe UI" w:cs="Segoe UI"/>
                <w:color w:val="auto"/>
                <w:szCs w:val="24"/>
              </w:rPr>
              <w:t xml:space="preserve">Cohort Default Rate </w:t>
            </w:r>
            <w:r w:rsidR="005E3FE4">
              <w:rPr>
                <w:rFonts w:ascii="Segoe UI" w:eastAsia="Gungsuh" w:hAnsi="Segoe UI" w:cs="Segoe UI"/>
                <w:color w:val="auto"/>
                <w:szCs w:val="24"/>
              </w:rPr>
              <w:t xml:space="preserve">(CDR) </w:t>
            </w:r>
            <w:r w:rsidRPr="00D80472">
              <w:rPr>
                <w:rFonts w:ascii="Segoe UI" w:eastAsia="Gungsuh" w:hAnsi="Segoe UI" w:cs="Segoe UI"/>
                <w:color w:val="auto"/>
                <w:szCs w:val="24"/>
              </w:rPr>
              <w:t>Reports</w:t>
            </w:r>
          </w:p>
          <w:p w:rsidR="00D80472" w:rsidRPr="00D80472" w:rsidRDefault="00D80472" w:rsidP="00D80472">
            <w:pPr>
              <w:pStyle w:val="BodyText"/>
              <w:widowControl w:val="0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D80472">
              <w:rPr>
                <w:rFonts w:ascii="Segoe UI" w:eastAsia="Gungsuh" w:hAnsi="Segoe UI" w:cs="Segoe UI"/>
                <w:color w:val="auto"/>
                <w:szCs w:val="24"/>
              </w:rPr>
              <w:t>CDR Notification Letter Report (DRCNL1)</w:t>
            </w:r>
          </w:p>
          <w:p w:rsidR="00D80472" w:rsidRPr="00D80472" w:rsidRDefault="00D80472" w:rsidP="00D80472">
            <w:pPr>
              <w:pStyle w:val="BodyText"/>
              <w:widowControl w:val="0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D80472">
              <w:rPr>
                <w:rFonts w:ascii="Segoe UI" w:eastAsia="Gungsuh" w:hAnsi="Segoe UI" w:cs="Segoe UI"/>
                <w:color w:val="auto"/>
                <w:szCs w:val="24"/>
              </w:rPr>
              <w:t>School Cohort Default Rate History Report (DRC035)</w:t>
            </w:r>
          </w:p>
          <w:p w:rsidR="00FD1842" w:rsidRPr="00D80472" w:rsidRDefault="00FD1842" w:rsidP="00D80472">
            <w:pPr>
              <w:pStyle w:val="BodyText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D80472">
              <w:rPr>
                <w:rFonts w:ascii="Segoe UI" w:hAnsi="Segoe UI" w:cs="Segoe UI"/>
                <w:szCs w:val="24"/>
              </w:rPr>
              <w:t>Enhan</w:t>
            </w:r>
            <w:r w:rsidR="00D80472" w:rsidRPr="00D80472">
              <w:rPr>
                <w:rFonts w:ascii="Segoe UI" w:hAnsi="Segoe UI" w:cs="Segoe UI"/>
                <w:szCs w:val="24"/>
              </w:rPr>
              <w:t>cements to Enrollment Reporting</w:t>
            </w:r>
          </w:p>
          <w:p w:rsidR="004B72E8" w:rsidRDefault="004B72E8" w:rsidP="00D80472">
            <w:pPr>
              <w:pStyle w:val="BodyText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Availability of </w:t>
            </w:r>
            <w:r w:rsidR="000E5FFD" w:rsidRPr="000E5FFD">
              <w:rPr>
                <w:rFonts w:ascii="Segoe UI" w:hAnsi="Segoe UI" w:cs="Segoe UI"/>
                <w:szCs w:val="24"/>
              </w:rPr>
              <w:t xml:space="preserve">Program Enrollment Detail </w:t>
            </w:r>
            <w:r>
              <w:rPr>
                <w:rFonts w:ascii="Segoe UI" w:hAnsi="Segoe UI" w:cs="Segoe UI"/>
                <w:szCs w:val="24"/>
              </w:rPr>
              <w:t>Online</w:t>
            </w:r>
          </w:p>
          <w:p w:rsidR="000E5FFD" w:rsidRDefault="000E5FFD" w:rsidP="00D80472">
            <w:pPr>
              <w:pStyle w:val="BodyText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Availability of </w:t>
            </w:r>
            <w:r w:rsidRPr="000E5FFD">
              <w:rPr>
                <w:rFonts w:ascii="Segoe UI" w:hAnsi="Segoe UI" w:cs="Segoe UI"/>
                <w:szCs w:val="24"/>
              </w:rPr>
              <w:t xml:space="preserve">Enrollment Submittal Tracking </w:t>
            </w:r>
            <w:r>
              <w:rPr>
                <w:rFonts w:ascii="Segoe UI" w:hAnsi="Segoe UI" w:cs="Segoe UI"/>
                <w:szCs w:val="24"/>
              </w:rPr>
              <w:t>Online</w:t>
            </w:r>
          </w:p>
          <w:p w:rsidR="00D80472" w:rsidRDefault="004B72E8" w:rsidP="00D80472">
            <w:pPr>
              <w:pStyle w:val="BodyText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New</w:t>
            </w:r>
            <w:r w:rsidRPr="00827B9A">
              <w:rPr>
                <w:rFonts w:ascii="Segoe UI" w:hAnsi="Segoe UI" w:cs="Segoe UI"/>
                <w:szCs w:val="24"/>
              </w:rPr>
              <w:t xml:space="preserve"> NSLDS </w:t>
            </w:r>
            <w:r w:rsidR="00BB4672" w:rsidRPr="00BB4672">
              <w:rPr>
                <w:rFonts w:ascii="Segoe UI" w:hAnsi="Segoe UI" w:cs="Segoe UI"/>
                <w:szCs w:val="24"/>
              </w:rPr>
              <w:t xml:space="preserve">Enrollment Submittal File Tracking </w:t>
            </w:r>
            <w:r w:rsidRPr="00827B9A">
              <w:rPr>
                <w:rFonts w:ascii="Segoe UI" w:hAnsi="Segoe UI" w:cs="Segoe UI"/>
                <w:szCs w:val="24"/>
              </w:rPr>
              <w:t>Report</w:t>
            </w:r>
          </w:p>
          <w:p w:rsidR="0034288B" w:rsidRDefault="004A6529" w:rsidP="0034288B">
            <w:pPr>
              <w:pStyle w:val="BodyText"/>
              <w:numPr>
                <w:ilvl w:val="1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 xml:space="preserve">Enhancements to </w:t>
            </w:r>
            <w:r>
              <w:rPr>
                <w:rFonts w:ascii="Segoe UI" w:hAnsi="Segoe UI" w:cs="Segoe UI"/>
                <w:szCs w:val="24"/>
              </w:rPr>
              <w:t xml:space="preserve">Enrollment </w:t>
            </w:r>
            <w:r w:rsidR="00826815">
              <w:rPr>
                <w:rFonts w:ascii="Segoe UI" w:hAnsi="Segoe UI" w:cs="Segoe UI"/>
                <w:szCs w:val="24"/>
              </w:rPr>
              <w:t xml:space="preserve">Reporting </w:t>
            </w:r>
            <w:r>
              <w:rPr>
                <w:rFonts w:ascii="Segoe UI" w:hAnsi="Segoe UI" w:cs="Segoe UI"/>
                <w:szCs w:val="24"/>
              </w:rPr>
              <w:t>Statistics</w:t>
            </w:r>
          </w:p>
          <w:p w:rsidR="004A6529" w:rsidRPr="0034288B" w:rsidRDefault="00D32561" w:rsidP="00492224">
            <w:pPr>
              <w:pStyle w:val="BodyText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Compliance with</w:t>
            </w:r>
            <w:r w:rsidR="00826815">
              <w:rPr>
                <w:rFonts w:ascii="Segoe UI" w:hAnsi="Segoe UI" w:cs="Segoe UI"/>
                <w:szCs w:val="24"/>
              </w:rPr>
              <w:t xml:space="preserve"> Program-level Enrollment Reporting R</w:t>
            </w:r>
            <w:r w:rsidR="004A6529" w:rsidRPr="0034288B">
              <w:rPr>
                <w:rFonts w:ascii="Segoe UI" w:hAnsi="Segoe UI" w:cs="Segoe UI"/>
                <w:szCs w:val="24"/>
              </w:rPr>
              <w:t>equirement</w:t>
            </w:r>
          </w:p>
        </w:tc>
      </w:tr>
      <w:tr w:rsidR="00D80472" w:rsidRPr="009B301E" w:rsidTr="003C6FD9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D80472" w:rsidRPr="006B0C82" w:rsidRDefault="00D80472">
            <w:pPr>
              <w:pStyle w:val="BodyText"/>
              <w:keepNext/>
              <w:jc w:val="center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 w:rsidRPr="006B0C82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Enhancements to </w:t>
            </w: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Cohort Default Rate Reports</w:t>
            </w:r>
          </w:p>
        </w:tc>
      </w:tr>
      <w:tr w:rsidR="00D80472" w:rsidRPr="009B301E" w:rsidTr="003C6FD9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shd w:val="clear" w:color="auto" w:fill="auto"/>
            <w:vAlign w:val="center"/>
          </w:tcPr>
          <w:p w:rsidR="00D80472" w:rsidRDefault="00D80472" w:rsidP="00D80472">
            <w:pPr>
              <w:pStyle w:val="Heading6"/>
              <w:keepNext w:val="0"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CDR Notification Letter Report (DRCNL1)</w:t>
            </w:r>
          </w:p>
          <w:p w:rsidR="00D80472" w:rsidRDefault="005E3FE4" w:rsidP="003D2D7E">
            <w:pPr>
              <w:spacing w:before="120" w:after="120"/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</w:rPr>
              <w:t xml:space="preserve">Schools that are not signed up to receive the eCDR package via the </w:t>
            </w:r>
            <w:hyperlink r:id="rId18" w:history="1">
              <w:r w:rsidRPr="005E3FE4">
                <w:rPr>
                  <w:rStyle w:val="Hyperlink"/>
                  <w:rFonts w:ascii="Segoe UI" w:hAnsi="Segoe UI" w:cs="Segoe UI"/>
                  <w:szCs w:val="24"/>
                </w:rPr>
                <w:t>Student Aid Internet Gateway (SAIG) Enrollment Web site</w:t>
              </w:r>
            </w:hyperlink>
            <w:r w:rsidRPr="005E3FE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or schools that want a replacement copy of their CDR Cover Letter can now request it</w:t>
            </w:r>
            <w:r w:rsidR="00374D9E">
              <w:rPr>
                <w:rFonts w:ascii="Segoe UI" w:hAnsi="Segoe UI" w:cs="Segoe UI"/>
              </w:rPr>
              <w:t xml:space="preserve"> from the Report tab</w:t>
            </w:r>
            <w:r>
              <w:rPr>
                <w:rFonts w:ascii="Segoe UI" w:hAnsi="Segoe UI" w:cs="Segoe UI"/>
              </w:rPr>
              <w:t xml:space="preserve"> on the </w:t>
            </w:r>
            <w:hyperlink r:id="rId19" w:history="1">
              <w:r w:rsidRPr="00FD1842">
                <w:rPr>
                  <w:rStyle w:val="Hyperlink"/>
                  <w:rFonts w:ascii="Segoe UI" w:hAnsi="Segoe UI" w:cs="Segoe UI"/>
                  <w:szCs w:val="24"/>
                </w:rPr>
                <w:t>NSLDS Professional Access Web site</w:t>
              </w:r>
            </w:hyperlink>
            <w:r>
              <w:rPr>
                <w:rFonts w:ascii="Segoe UI" w:hAnsi="Segoe UI" w:cs="Segoe UI"/>
              </w:rPr>
              <w:t xml:space="preserve">. </w:t>
            </w:r>
            <w:r w:rsidR="00D80472" w:rsidRPr="00783460">
              <w:rPr>
                <w:rFonts w:ascii="Segoe UI" w:hAnsi="Segoe UI" w:cs="Segoe UI"/>
              </w:rPr>
              <w:t xml:space="preserve">The new </w:t>
            </w:r>
            <w:r w:rsidR="00D80472" w:rsidRPr="00783460">
              <w:rPr>
                <w:rFonts w:ascii="Segoe UI" w:hAnsi="Segoe UI" w:cs="Segoe UI"/>
                <w:i/>
              </w:rPr>
              <w:t>CDR Notification Letter Report (DRCNL1)</w:t>
            </w:r>
            <w:r w:rsidR="00D80472" w:rsidRPr="00783460">
              <w:rPr>
                <w:rFonts w:ascii="Segoe UI" w:hAnsi="Segoe UI" w:cs="Segoe UI"/>
              </w:rPr>
              <w:t xml:space="preserve"> 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 xml:space="preserve">allows </w:t>
            </w:r>
            <w:r>
              <w:rPr>
                <w:rFonts w:ascii="Segoe UI" w:hAnsi="Segoe UI" w:cs="Segoe UI"/>
                <w:color w:val="000000"/>
                <w:szCs w:val="24"/>
              </w:rPr>
              <w:t>s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 xml:space="preserve">chool users to request their school’s </w:t>
            </w:r>
            <w:r w:rsidR="002E281F">
              <w:rPr>
                <w:rFonts w:ascii="Segoe UI" w:hAnsi="Segoe UI" w:cs="Segoe UI"/>
                <w:color w:val="000000"/>
                <w:szCs w:val="24"/>
              </w:rPr>
              <w:t>CDR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 xml:space="preserve"> Notification Letter by entering in the Cohort Year and selecting the Rate Type. </w:t>
            </w:r>
            <w:r w:rsidR="002728F0">
              <w:rPr>
                <w:rFonts w:ascii="Segoe UI" w:hAnsi="Segoe UI" w:cs="Segoe UI"/>
                <w:color w:val="000000"/>
                <w:szCs w:val="24"/>
              </w:rPr>
              <w:t xml:space="preserve">For example, to request the Draft Rate letter for cohort fiscal year </w:t>
            </w:r>
            <w:r w:rsidR="002728F0" w:rsidRPr="003D2D7E">
              <w:rPr>
                <w:rFonts w:ascii="Segoe UI" w:hAnsi="Segoe UI" w:cs="Segoe UI"/>
                <w:color w:val="000000"/>
                <w:szCs w:val="24"/>
              </w:rPr>
              <w:t>2012 (October 1, 2011 to September 30, 2012)</w:t>
            </w:r>
            <w:r w:rsidR="002728F0">
              <w:rPr>
                <w:rFonts w:ascii="Segoe UI" w:hAnsi="Segoe UI" w:cs="Segoe UI"/>
                <w:color w:val="000000"/>
                <w:szCs w:val="24"/>
              </w:rPr>
              <w:t xml:space="preserve"> enter “2012” for the Cohort Year and choose “Draft” as the Rate Type. </w:t>
            </w:r>
            <w:r>
              <w:rPr>
                <w:rFonts w:ascii="Segoe UI" w:hAnsi="Segoe UI" w:cs="Segoe UI"/>
                <w:color w:val="000000"/>
                <w:szCs w:val="24"/>
              </w:rPr>
              <w:t>The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 xml:space="preserve"> report </w:t>
            </w:r>
            <w:r>
              <w:rPr>
                <w:rFonts w:ascii="Segoe UI" w:hAnsi="Segoe UI" w:cs="Segoe UI"/>
                <w:color w:val="000000"/>
                <w:szCs w:val="24"/>
              </w:rPr>
              <w:t>(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>message class</w:t>
            </w:r>
            <w:r w:rsidR="00D80472" w:rsidRPr="008D612E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D80472" w:rsidRPr="00EA58EE">
              <w:rPr>
                <w:rFonts w:ascii="Segoe UI" w:hAnsi="Segoe UI" w:cs="Segoe UI"/>
              </w:rPr>
              <w:t>SHDRLROP</w:t>
            </w:r>
            <w:r>
              <w:rPr>
                <w:rFonts w:ascii="Segoe UI" w:hAnsi="Segoe UI" w:cs="Segoe UI"/>
              </w:rPr>
              <w:t>) is sent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 xml:space="preserve"> </w:t>
            </w:r>
            <w:r w:rsidR="00443933">
              <w:rPr>
                <w:rFonts w:ascii="Segoe UI" w:hAnsi="Segoe UI" w:cs="Segoe UI"/>
                <w:color w:val="000000"/>
                <w:szCs w:val="24"/>
              </w:rPr>
              <w:t>to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 xml:space="preserve"> the SAIG mailbox associated with the NSLDS User ID that </w:t>
            </w:r>
            <w:r w:rsidR="00D80472">
              <w:rPr>
                <w:rFonts w:ascii="Segoe UI" w:hAnsi="Segoe UI" w:cs="Segoe UI"/>
                <w:color w:val="000000"/>
                <w:szCs w:val="24"/>
              </w:rPr>
              <w:t>made the request</w:t>
            </w:r>
            <w:r w:rsidR="00D80472" w:rsidRPr="00783460">
              <w:rPr>
                <w:rFonts w:ascii="Segoe UI" w:hAnsi="Segoe UI" w:cs="Segoe UI"/>
                <w:color w:val="000000"/>
                <w:szCs w:val="24"/>
              </w:rPr>
              <w:t>.</w:t>
            </w:r>
            <w:r w:rsidR="005E2C46">
              <w:rPr>
                <w:rFonts w:ascii="Segoe UI" w:hAnsi="Segoe UI" w:cs="Segoe UI"/>
              </w:rPr>
              <w:t xml:space="preserve"> </w:t>
            </w:r>
          </w:p>
          <w:p w:rsidR="00D80472" w:rsidRDefault="00D80472" w:rsidP="00D80472">
            <w:pPr>
              <w:spacing w:before="120" w:after="120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hAnsi="Segoe UI" w:cs="Segoe UI"/>
                <w:noProof/>
                <w:color w:val="003DAC"/>
                <w:szCs w:val="24"/>
              </w:rPr>
              <w:lastRenderedPageBreak/>
              <w:drawing>
                <wp:inline distT="0" distB="0" distL="0" distR="0" wp14:anchorId="285002CE" wp14:editId="20885A2D">
                  <wp:extent cx="6734810" cy="4753610"/>
                  <wp:effectExtent l="19050" t="19050" r="27940" b="279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CNL1-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47536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72" w:rsidRDefault="00D80472" w:rsidP="00D80472">
            <w:pPr>
              <w:pStyle w:val="Heading6"/>
              <w:keepNext w:val="0"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School Cohort Default Rate History Report (DRC035)</w:t>
            </w:r>
          </w:p>
          <w:p w:rsidR="00D80472" w:rsidRDefault="00D80472" w:rsidP="00D80472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Pr="00783460">
              <w:rPr>
                <w:rFonts w:ascii="Segoe UI" w:hAnsi="Segoe UI" w:cs="Segoe UI"/>
                <w:i/>
              </w:rPr>
              <w:t>Cohort Default Rate History Report (DRC035)</w:t>
            </w:r>
            <w:r>
              <w:rPr>
                <w:rFonts w:ascii="Segoe UI" w:hAnsi="Segoe UI" w:cs="Segoe UI"/>
              </w:rPr>
              <w:t xml:space="preserve"> </w:t>
            </w:r>
            <w:r w:rsidR="00AD7B42">
              <w:rPr>
                <w:rFonts w:ascii="Segoe UI" w:hAnsi="Segoe UI" w:cs="Segoe UI"/>
              </w:rPr>
              <w:t xml:space="preserve">mimics the electronically transmitted eCDR Loan Record Detail Report (LRDR). The available </w:t>
            </w:r>
            <w:r>
              <w:rPr>
                <w:rFonts w:ascii="Segoe UI" w:hAnsi="Segoe UI" w:cs="Segoe UI"/>
              </w:rPr>
              <w:t xml:space="preserve">formats </w:t>
            </w:r>
            <w:r w:rsidR="00AD7B42">
              <w:rPr>
                <w:rFonts w:ascii="Segoe UI" w:hAnsi="Segoe UI" w:cs="Segoe UI"/>
              </w:rPr>
              <w:t xml:space="preserve">for this report </w:t>
            </w:r>
            <w:r>
              <w:rPr>
                <w:rFonts w:ascii="Segoe UI" w:hAnsi="Segoe UI" w:cs="Segoe UI"/>
              </w:rPr>
              <w:t>have</w:t>
            </w:r>
            <w:r w:rsidR="00AD7B42">
              <w:rPr>
                <w:rFonts w:ascii="Segoe UI" w:hAnsi="Segoe UI" w:cs="Segoe UI"/>
              </w:rPr>
              <w:t xml:space="preserve"> now</w:t>
            </w:r>
            <w:r>
              <w:rPr>
                <w:rFonts w:ascii="Segoe UI" w:hAnsi="Segoe UI" w:cs="Segoe UI"/>
              </w:rPr>
              <w:t xml:space="preserve"> been expanded to allow school users to request </w:t>
            </w:r>
            <w:r w:rsidR="004A53E9">
              <w:rPr>
                <w:rFonts w:ascii="Segoe UI" w:hAnsi="Segoe UI" w:cs="Segoe UI"/>
              </w:rPr>
              <w:t xml:space="preserve">the report in </w:t>
            </w:r>
            <w:r>
              <w:rPr>
                <w:rFonts w:ascii="Segoe UI" w:hAnsi="Segoe UI" w:cs="Segoe UI"/>
              </w:rPr>
              <w:t xml:space="preserve">a </w:t>
            </w:r>
            <w:r w:rsidR="00AD7B42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 xml:space="preserve">omma </w:t>
            </w:r>
            <w:r w:rsidR="00AD7B42">
              <w:rPr>
                <w:rFonts w:ascii="Segoe UI" w:hAnsi="Segoe UI" w:cs="Segoe UI"/>
              </w:rPr>
              <w:t>d</w:t>
            </w:r>
            <w:r w:rsidR="00443933">
              <w:rPr>
                <w:rFonts w:ascii="Segoe UI" w:hAnsi="Segoe UI" w:cs="Segoe UI"/>
              </w:rPr>
              <w:t>elimited</w:t>
            </w:r>
            <w:r w:rsidR="00AD7B42">
              <w:rPr>
                <w:rFonts w:ascii="Segoe UI" w:hAnsi="Segoe UI" w:cs="Segoe UI"/>
              </w:rPr>
              <w:t xml:space="preserve"> (comma separated values, or CSV)</w:t>
            </w:r>
            <w:r>
              <w:rPr>
                <w:rFonts w:ascii="Segoe UI" w:hAnsi="Segoe UI" w:cs="Segoe UI"/>
              </w:rPr>
              <w:t xml:space="preserve"> format in addition to the current fixed-width format. The CSV format allows schools to import the report into an Excel spreadsheet. The report</w:t>
            </w:r>
            <w:r w:rsidR="00FA137D">
              <w:rPr>
                <w:rFonts w:ascii="Segoe UI" w:hAnsi="Segoe UI" w:cs="Segoe UI"/>
              </w:rPr>
              <w:t>, which may be requested on the Report tab,</w:t>
            </w:r>
            <w:r>
              <w:rPr>
                <w:rFonts w:ascii="Segoe UI" w:hAnsi="Segoe UI" w:cs="Segoe UI"/>
              </w:rPr>
              <w:t xml:space="preserve"> is delivered in message class CDRCSVOP </w:t>
            </w:r>
            <w:r w:rsidR="00043390">
              <w:rPr>
                <w:rFonts w:ascii="Segoe UI" w:hAnsi="Segoe UI" w:cs="Segoe UI"/>
              </w:rPr>
              <w:t xml:space="preserve">to </w:t>
            </w:r>
            <w:r>
              <w:rPr>
                <w:rFonts w:ascii="Segoe UI" w:hAnsi="Segoe UI" w:cs="Segoe UI"/>
              </w:rPr>
              <w:t>the SAIG mailbox associated with the NSLDS User ID that requested it.</w:t>
            </w:r>
          </w:p>
          <w:p w:rsidR="00D32742" w:rsidRPr="00D32742" w:rsidRDefault="00D32742" w:rsidP="00D80472">
            <w:pPr>
              <w:spacing w:before="120" w:after="120"/>
              <w:rPr>
                <w:rFonts w:ascii="Segoe UI" w:hAnsi="Segoe UI" w:cs="Segoe UI"/>
              </w:rPr>
            </w:pPr>
            <w:r w:rsidRPr="00850AB3">
              <w:rPr>
                <w:rFonts w:ascii="Segoe UI" w:hAnsi="Segoe UI" w:cs="Segoe UI"/>
              </w:rPr>
              <w:t xml:space="preserve">The file layout for the CSV report is now available in the </w:t>
            </w:r>
            <w:hyperlink r:id="rId21" w:history="1">
              <w:r w:rsidRPr="00850AB3">
                <w:rPr>
                  <w:rStyle w:val="Hyperlink"/>
                  <w:rFonts w:ascii="Segoe UI" w:hAnsi="Segoe UI" w:cs="Segoe UI"/>
                </w:rPr>
                <w:t>NSLDS Record Layouts section</w:t>
              </w:r>
            </w:hyperlink>
            <w:r w:rsidRPr="00850AB3">
              <w:rPr>
                <w:rFonts w:ascii="Segoe UI" w:hAnsi="Segoe UI" w:cs="Segoe UI"/>
              </w:rPr>
              <w:t xml:space="preserve"> of the</w:t>
            </w:r>
            <w:r w:rsidR="00262874" w:rsidRPr="00850AB3">
              <w:rPr>
                <w:rFonts w:ascii="Segoe UI" w:hAnsi="Segoe UI" w:cs="Segoe UI"/>
              </w:rPr>
              <w:t xml:space="preserve"> Information for Financial Aid Professionals (</w:t>
            </w:r>
            <w:r w:rsidRPr="00850AB3">
              <w:rPr>
                <w:rFonts w:ascii="Segoe UI" w:hAnsi="Segoe UI" w:cs="Segoe UI"/>
              </w:rPr>
              <w:t>IFAP</w:t>
            </w:r>
            <w:r w:rsidR="00262874" w:rsidRPr="00850AB3">
              <w:rPr>
                <w:rFonts w:ascii="Segoe UI" w:hAnsi="Segoe UI" w:cs="Segoe UI"/>
              </w:rPr>
              <w:t>)</w:t>
            </w:r>
            <w:r w:rsidRPr="00850AB3">
              <w:rPr>
                <w:rFonts w:ascii="Segoe UI" w:hAnsi="Segoe UI" w:cs="Segoe UI"/>
              </w:rPr>
              <w:t xml:space="preserve"> Web site.</w:t>
            </w:r>
          </w:p>
          <w:p w:rsidR="00D80472" w:rsidRPr="006B0C82" w:rsidRDefault="00D80472" w:rsidP="00D80472">
            <w:pPr>
              <w:spacing w:before="120" w:after="120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hAnsi="Segoe UI" w:cs="Segoe UI"/>
                <w:noProof/>
              </w:rPr>
              <w:lastRenderedPageBreak/>
              <w:drawing>
                <wp:inline distT="0" distB="0" distL="0" distR="0" wp14:anchorId="7486E7EE" wp14:editId="767C9429">
                  <wp:extent cx="6734810" cy="5666740"/>
                  <wp:effectExtent l="19050" t="19050" r="2794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C035-CSV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56667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842" w:rsidRPr="009B301E" w:rsidTr="003C6FD9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FD1842" w:rsidRPr="006D7016" w:rsidRDefault="00FD1842">
            <w:pPr>
              <w:pStyle w:val="BodyText"/>
              <w:keepNext/>
              <w:jc w:val="center"/>
              <w:rPr>
                <w:rFonts w:ascii="Segoe UI" w:hAnsi="Segoe UI" w:cs="Segoe UI"/>
                <w:b/>
              </w:rPr>
            </w:pPr>
            <w:r w:rsidRPr="006B0C82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 xml:space="preserve">Enhancements to </w:t>
            </w:r>
            <w:r w:rsidR="006B0C82" w:rsidRPr="006B0C82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Enrollment Reporting</w:t>
            </w:r>
          </w:p>
        </w:tc>
      </w:tr>
      <w:tr w:rsidR="00692CDD" w:rsidRPr="009B301E" w:rsidTr="003C6FD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822" w:type="dxa"/>
            <w:gridSpan w:val="2"/>
            <w:shd w:val="clear" w:color="auto" w:fill="FFFFFF"/>
          </w:tcPr>
          <w:p w:rsidR="00751246" w:rsidRDefault="00751246" w:rsidP="003C6FD9">
            <w:pPr>
              <w:pStyle w:val="Heading6"/>
              <w:keepNext w:val="0"/>
              <w:widowControl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0570E6">
              <w:rPr>
                <w:rFonts w:ascii="Segoe UI" w:hAnsi="Segoe UI" w:cs="Segoe UI"/>
                <w:color w:val="003DAC"/>
                <w:szCs w:val="24"/>
              </w:rPr>
              <w:t xml:space="preserve">Availability of </w:t>
            </w:r>
            <w:r w:rsidR="000D3E95" w:rsidRPr="000D3E95">
              <w:rPr>
                <w:rFonts w:ascii="Segoe UI" w:hAnsi="Segoe UI" w:cs="Segoe UI"/>
                <w:color w:val="003DAC"/>
                <w:szCs w:val="24"/>
              </w:rPr>
              <w:t>Program Enrollment Detail Online</w:t>
            </w:r>
          </w:p>
          <w:p w:rsidR="004314B6" w:rsidRDefault="00D41F4C" w:rsidP="00C21218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Cs w:val="20"/>
              </w:rPr>
            </w:pPr>
            <w:r w:rsidRPr="00C21218">
              <w:rPr>
                <w:rFonts w:ascii="Segoe UI" w:hAnsi="Segoe UI" w:cs="Segoe UI"/>
                <w:color w:val="auto"/>
                <w:szCs w:val="20"/>
              </w:rPr>
              <w:t xml:space="preserve">A link to the new </w:t>
            </w:r>
            <w:r w:rsidR="000D3E95" w:rsidRPr="000D3E95">
              <w:rPr>
                <w:rFonts w:ascii="Segoe UI" w:hAnsi="Segoe UI" w:cs="Segoe UI"/>
                <w:color w:val="auto"/>
                <w:szCs w:val="20"/>
              </w:rPr>
              <w:t xml:space="preserve">Program Enrollment Detail </w:t>
            </w:r>
            <w:r w:rsidRPr="00C21218">
              <w:rPr>
                <w:rFonts w:ascii="Segoe UI" w:hAnsi="Segoe UI" w:cs="Segoe UI"/>
                <w:color w:val="auto"/>
                <w:szCs w:val="20"/>
              </w:rPr>
              <w:t xml:space="preserve">page has been added under the Enrollment </w:t>
            </w:r>
            <w:r w:rsidR="000D3E95">
              <w:rPr>
                <w:rFonts w:ascii="Segoe UI" w:hAnsi="Segoe UI" w:cs="Segoe UI"/>
                <w:color w:val="auto"/>
                <w:szCs w:val="20"/>
              </w:rPr>
              <w:t>Summary</w:t>
            </w:r>
            <w:r w:rsidR="007914B1" w:rsidRPr="00C21218">
              <w:rPr>
                <w:rFonts w:ascii="Segoe UI" w:hAnsi="Segoe UI" w:cs="Segoe UI"/>
                <w:color w:val="auto"/>
                <w:szCs w:val="20"/>
              </w:rPr>
              <w:t xml:space="preserve"> </w:t>
            </w:r>
            <w:r w:rsidRPr="00C21218">
              <w:rPr>
                <w:rFonts w:ascii="Segoe UI" w:hAnsi="Segoe UI" w:cs="Segoe UI"/>
                <w:color w:val="auto"/>
                <w:szCs w:val="20"/>
              </w:rPr>
              <w:t>page</w:t>
            </w:r>
            <w:r w:rsidR="002506B9">
              <w:rPr>
                <w:rFonts w:ascii="Segoe UI" w:hAnsi="Segoe UI" w:cs="Segoe UI"/>
                <w:color w:val="auto"/>
                <w:szCs w:val="20"/>
              </w:rPr>
              <w:t xml:space="preserve"> on the </w:t>
            </w:r>
            <w:r w:rsidR="00AE1783">
              <w:rPr>
                <w:rFonts w:ascii="Segoe UI" w:hAnsi="Segoe UI" w:cs="Segoe UI"/>
                <w:color w:val="auto"/>
                <w:szCs w:val="20"/>
              </w:rPr>
              <w:t xml:space="preserve">Enroll tab, on the </w:t>
            </w:r>
            <w:hyperlink r:id="rId23" w:history="1">
              <w:r w:rsidR="002506B9" w:rsidRPr="00FD1842">
                <w:rPr>
                  <w:rStyle w:val="Hyperlink"/>
                  <w:rFonts w:ascii="Segoe UI" w:hAnsi="Segoe UI" w:cs="Segoe UI"/>
                </w:rPr>
                <w:t>NSLDS Professional Access Web sit</w:t>
              </w:r>
              <w:r w:rsidR="00FA137D">
                <w:rPr>
                  <w:rStyle w:val="Hyperlink"/>
                  <w:rFonts w:ascii="Segoe UI" w:hAnsi="Segoe UI" w:cs="Segoe UI"/>
                </w:rPr>
                <w:t>e</w:t>
              </w:r>
            </w:hyperlink>
            <w:r w:rsidRPr="00C21218">
              <w:rPr>
                <w:rFonts w:ascii="Segoe UI" w:hAnsi="Segoe UI" w:cs="Segoe UI"/>
                <w:color w:val="auto"/>
                <w:szCs w:val="20"/>
              </w:rPr>
              <w:t xml:space="preserve">. This page displays </w:t>
            </w:r>
            <w:r w:rsidR="000D3E95" w:rsidRPr="000D3E95">
              <w:rPr>
                <w:rFonts w:ascii="Segoe UI" w:hAnsi="Segoe UI" w:cs="Segoe UI"/>
                <w:color w:val="auto"/>
                <w:szCs w:val="20"/>
              </w:rPr>
              <w:t>detailed history of a student's enro</w:t>
            </w:r>
            <w:r w:rsidR="000D3E95">
              <w:rPr>
                <w:rFonts w:ascii="Segoe UI" w:hAnsi="Segoe UI" w:cs="Segoe UI"/>
                <w:color w:val="auto"/>
                <w:szCs w:val="20"/>
              </w:rPr>
              <w:t>llment status for each program they</w:t>
            </w:r>
            <w:r w:rsidR="000D3E95" w:rsidRPr="000D3E95">
              <w:rPr>
                <w:rFonts w:ascii="Segoe UI" w:hAnsi="Segoe UI" w:cs="Segoe UI"/>
                <w:color w:val="auto"/>
                <w:szCs w:val="20"/>
              </w:rPr>
              <w:t xml:space="preserve"> ha</w:t>
            </w:r>
            <w:r w:rsidR="000D3E95">
              <w:rPr>
                <w:rFonts w:ascii="Segoe UI" w:hAnsi="Segoe UI" w:cs="Segoe UI"/>
                <w:color w:val="auto"/>
                <w:szCs w:val="20"/>
              </w:rPr>
              <w:t>ve</w:t>
            </w:r>
            <w:r w:rsidR="000D3E95" w:rsidRPr="000D3E95">
              <w:rPr>
                <w:rFonts w:ascii="Segoe UI" w:hAnsi="Segoe UI" w:cs="Segoe UI"/>
                <w:color w:val="auto"/>
                <w:szCs w:val="20"/>
              </w:rPr>
              <w:t xml:space="preserve"> attended.</w:t>
            </w:r>
            <w:r w:rsidR="004314B6">
              <w:rPr>
                <w:rFonts w:ascii="Segoe UI" w:hAnsi="Segoe UI" w:cs="Segoe UI"/>
                <w:color w:val="auto"/>
                <w:szCs w:val="20"/>
              </w:rPr>
              <w:t xml:space="preserve"> A </w:t>
            </w:r>
            <w:r w:rsidR="004314B6" w:rsidRPr="004314B6">
              <w:rPr>
                <w:rFonts w:ascii="Segoe UI" w:hAnsi="Segoe UI" w:cs="Segoe UI"/>
                <w:color w:val="auto"/>
                <w:szCs w:val="20"/>
              </w:rPr>
              <w:t xml:space="preserve">new record </w:t>
            </w:r>
            <w:r w:rsidR="004314B6">
              <w:rPr>
                <w:rFonts w:ascii="Segoe UI" w:hAnsi="Segoe UI" w:cs="Segoe UI"/>
                <w:color w:val="auto"/>
                <w:szCs w:val="20"/>
              </w:rPr>
              <w:t xml:space="preserve">is displayed </w:t>
            </w:r>
            <w:r w:rsidR="004314B6" w:rsidRPr="004314B6">
              <w:rPr>
                <w:rFonts w:ascii="Segoe UI" w:hAnsi="Segoe UI" w:cs="Segoe UI"/>
                <w:color w:val="auto"/>
                <w:szCs w:val="20"/>
              </w:rPr>
              <w:t>for a program each time the student’s enrollment status for that program changes</w:t>
            </w:r>
            <w:r w:rsidR="004314B6">
              <w:rPr>
                <w:rFonts w:ascii="Segoe UI" w:hAnsi="Segoe UI" w:cs="Segoe UI"/>
                <w:color w:val="auto"/>
                <w:szCs w:val="20"/>
              </w:rPr>
              <w:t>.</w:t>
            </w:r>
            <w:r w:rsidR="00043390">
              <w:rPr>
                <w:rFonts w:ascii="Segoe UI" w:hAnsi="Segoe UI" w:cs="Segoe UI"/>
                <w:color w:val="auto"/>
                <w:szCs w:val="20"/>
              </w:rPr>
              <w:t xml:space="preserve"> Various </w:t>
            </w:r>
            <w:r w:rsidR="002506B9">
              <w:rPr>
                <w:rFonts w:ascii="Segoe UI" w:hAnsi="Segoe UI" w:cs="Segoe UI"/>
                <w:color w:val="auto"/>
                <w:szCs w:val="20"/>
              </w:rPr>
              <w:t>d</w:t>
            </w:r>
            <w:r w:rsidR="00043390">
              <w:rPr>
                <w:rFonts w:ascii="Segoe UI" w:hAnsi="Segoe UI" w:cs="Segoe UI"/>
                <w:color w:val="auto"/>
                <w:szCs w:val="20"/>
              </w:rPr>
              <w:t xml:space="preserve">isplay and </w:t>
            </w:r>
            <w:r w:rsidR="002506B9">
              <w:rPr>
                <w:rFonts w:ascii="Segoe UI" w:hAnsi="Segoe UI" w:cs="Segoe UI"/>
                <w:color w:val="auto"/>
                <w:szCs w:val="20"/>
              </w:rPr>
              <w:t>sort</w:t>
            </w:r>
            <w:r w:rsidR="00043390">
              <w:rPr>
                <w:rFonts w:ascii="Segoe UI" w:hAnsi="Segoe UI" w:cs="Segoe UI"/>
                <w:color w:val="auto"/>
                <w:szCs w:val="20"/>
              </w:rPr>
              <w:t xml:space="preserve"> options are available to users</w:t>
            </w:r>
            <w:r w:rsidR="002506B9">
              <w:rPr>
                <w:rFonts w:ascii="Segoe UI" w:hAnsi="Segoe UI" w:cs="Segoe UI"/>
                <w:color w:val="auto"/>
                <w:szCs w:val="20"/>
              </w:rPr>
              <w:t xml:space="preserve"> and are described in detail in the</w:t>
            </w:r>
            <w:r w:rsidR="00043390">
              <w:rPr>
                <w:rFonts w:ascii="Segoe UI" w:hAnsi="Segoe UI" w:cs="Segoe UI"/>
                <w:color w:val="auto"/>
                <w:szCs w:val="20"/>
              </w:rPr>
              <w:t xml:space="preserve"> Help Text for this new page </w:t>
            </w:r>
            <w:r w:rsidR="002506B9">
              <w:rPr>
                <w:rFonts w:ascii="Segoe UI" w:hAnsi="Segoe UI" w:cs="Segoe UI"/>
                <w:color w:val="auto"/>
                <w:szCs w:val="20"/>
              </w:rPr>
              <w:t>(click</w:t>
            </w:r>
            <w:r w:rsidR="00043390">
              <w:rPr>
                <w:rFonts w:ascii="Segoe UI" w:hAnsi="Segoe UI" w:cs="Segoe UI"/>
                <w:color w:val="auto"/>
                <w:szCs w:val="20"/>
              </w:rPr>
              <w:t xml:space="preserve"> on the “?” icon at the top right corner of the page</w:t>
            </w:r>
            <w:r w:rsidR="002506B9">
              <w:rPr>
                <w:rFonts w:ascii="Segoe UI" w:hAnsi="Segoe UI" w:cs="Segoe UI"/>
                <w:color w:val="auto"/>
                <w:szCs w:val="20"/>
              </w:rPr>
              <w:t>)</w:t>
            </w:r>
            <w:r w:rsidR="00043390">
              <w:rPr>
                <w:rFonts w:ascii="Segoe UI" w:hAnsi="Segoe UI" w:cs="Segoe UI"/>
                <w:color w:val="auto"/>
                <w:szCs w:val="20"/>
              </w:rPr>
              <w:t>.</w:t>
            </w:r>
          </w:p>
          <w:p w:rsidR="003C6FD9" w:rsidRPr="003C6FD9" w:rsidRDefault="003F16AC" w:rsidP="003C6FD9">
            <w:pPr>
              <w:pStyle w:val="Default"/>
              <w:keepNext/>
              <w:spacing w:before="120" w:after="120"/>
              <w:jc w:val="center"/>
              <w:rPr>
                <w:rFonts w:ascii="Segoe UI" w:hAnsi="Segoe UI" w:cs="Segoe UI"/>
                <w:b/>
                <w:color w:val="auto"/>
              </w:rPr>
            </w:pPr>
            <w:r>
              <w:rPr>
                <w:rFonts w:ascii="Segoe UI" w:hAnsi="Segoe UI" w:cs="Segoe UI"/>
                <w:b/>
                <w:noProof/>
                <w:color w:val="auto"/>
              </w:rPr>
              <w:lastRenderedPageBreak/>
              <w:drawing>
                <wp:inline distT="0" distB="0" distL="0" distR="0" wp14:anchorId="13E2A616" wp14:editId="790A454C">
                  <wp:extent cx="6734810" cy="7811135"/>
                  <wp:effectExtent l="19050" t="19050" r="27940" b="184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7811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D9" w:rsidRDefault="002B15AD" w:rsidP="003C6FD9">
            <w:pPr>
              <w:pStyle w:val="Default"/>
              <w:spacing w:before="240" w:after="240"/>
              <w:rPr>
                <w:rFonts w:ascii="Segoe UI" w:hAnsi="Segoe UI" w:cs="Segoe UI"/>
                <w:color w:val="auto"/>
                <w:szCs w:val="20"/>
              </w:rPr>
            </w:pPr>
            <w:r>
              <w:rPr>
                <w:rFonts w:ascii="Segoe UI" w:hAnsi="Segoe UI" w:cs="Segoe UI"/>
                <w:color w:val="auto"/>
                <w:szCs w:val="20"/>
              </w:rPr>
              <w:t xml:space="preserve">To view </w:t>
            </w:r>
            <w:r w:rsidR="002A2C8D">
              <w:rPr>
                <w:rFonts w:ascii="Segoe UI" w:hAnsi="Segoe UI" w:cs="Segoe UI"/>
                <w:color w:val="auto"/>
                <w:szCs w:val="20"/>
              </w:rPr>
              <w:t xml:space="preserve">information about a school’s </w:t>
            </w:r>
            <w:r>
              <w:rPr>
                <w:rFonts w:ascii="Segoe UI" w:hAnsi="Segoe UI" w:cs="Segoe UI"/>
                <w:color w:val="auto"/>
                <w:szCs w:val="20"/>
              </w:rPr>
              <w:t xml:space="preserve">individual </w:t>
            </w:r>
            <w:r w:rsidR="002A2C8D">
              <w:rPr>
                <w:rFonts w:ascii="Segoe UI" w:hAnsi="Segoe UI" w:cs="Segoe UI"/>
                <w:color w:val="auto"/>
                <w:szCs w:val="20"/>
              </w:rPr>
              <w:t xml:space="preserve">enrollment reporting </w:t>
            </w:r>
            <w:r>
              <w:rPr>
                <w:rFonts w:ascii="Segoe UI" w:hAnsi="Segoe UI" w:cs="Segoe UI"/>
                <w:color w:val="auto"/>
                <w:szCs w:val="20"/>
              </w:rPr>
              <w:t xml:space="preserve">certifications for a </w:t>
            </w:r>
            <w:r w:rsidR="002A2C8D">
              <w:rPr>
                <w:rFonts w:ascii="Segoe UI" w:hAnsi="Segoe UI" w:cs="Segoe UI"/>
                <w:color w:val="auto"/>
                <w:szCs w:val="20"/>
              </w:rPr>
              <w:t xml:space="preserve">student’s </w:t>
            </w:r>
            <w:r>
              <w:rPr>
                <w:rFonts w:ascii="Segoe UI" w:hAnsi="Segoe UI" w:cs="Segoe UI"/>
                <w:color w:val="auto"/>
                <w:szCs w:val="20"/>
              </w:rPr>
              <w:t>program, click on the blue n</w:t>
            </w:r>
            <w:r w:rsidRPr="002B15AD">
              <w:rPr>
                <w:rFonts w:ascii="Segoe UI" w:hAnsi="Segoe UI" w:cs="Segoe UI"/>
                <w:color w:val="auto"/>
                <w:szCs w:val="20"/>
              </w:rPr>
              <w:t xml:space="preserve">umber </w:t>
            </w:r>
            <w:r>
              <w:rPr>
                <w:rFonts w:ascii="Segoe UI" w:hAnsi="Segoe UI" w:cs="Segoe UI"/>
                <w:color w:val="auto"/>
                <w:szCs w:val="20"/>
              </w:rPr>
              <w:t>i</w:t>
            </w:r>
            <w:r w:rsidRPr="002B15AD">
              <w:rPr>
                <w:rFonts w:ascii="Segoe UI" w:hAnsi="Segoe UI" w:cs="Segoe UI"/>
                <w:color w:val="auto"/>
                <w:szCs w:val="20"/>
              </w:rPr>
              <w:t>con</w:t>
            </w:r>
            <w:r>
              <w:rPr>
                <w:rFonts w:ascii="Segoe UI" w:hAnsi="Segoe UI" w:cs="Segoe UI"/>
                <w:color w:val="auto"/>
                <w:szCs w:val="20"/>
              </w:rPr>
              <w:t xml:space="preserve">. </w:t>
            </w:r>
            <w:r w:rsidR="004314B6">
              <w:rPr>
                <w:rFonts w:ascii="Segoe UI" w:hAnsi="Segoe UI" w:cs="Segoe UI"/>
                <w:color w:val="auto"/>
                <w:szCs w:val="20"/>
              </w:rPr>
              <w:t xml:space="preserve">The </w:t>
            </w:r>
            <w:r w:rsidR="004314B6" w:rsidRPr="004314B6">
              <w:rPr>
                <w:rFonts w:ascii="Segoe UI" w:hAnsi="Segoe UI" w:cs="Segoe UI"/>
                <w:color w:val="auto"/>
                <w:szCs w:val="20"/>
              </w:rPr>
              <w:t>Program Certification Detail page</w:t>
            </w:r>
            <w:r w:rsidR="004314B6">
              <w:rPr>
                <w:rFonts w:ascii="Segoe UI" w:hAnsi="Segoe UI" w:cs="Segoe UI"/>
                <w:color w:val="auto"/>
                <w:szCs w:val="20"/>
              </w:rPr>
              <w:t xml:space="preserve"> will appear with information on each certification for a single p</w:t>
            </w:r>
            <w:r w:rsidR="003C6FD9">
              <w:rPr>
                <w:rFonts w:ascii="Segoe UI" w:hAnsi="Segoe UI" w:cs="Segoe UI"/>
                <w:color w:val="auto"/>
                <w:szCs w:val="20"/>
              </w:rPr>
              <w:t>rogram status.</w:t>
            </w:r>
          </w:p>
          <w:p w:rsidR="002B15AD" w:rsidRPr="002B15AD" w:rsidRDefault="003F16AC" w:rsidP="003C6FD9">
            <w:pPr>
              <w:pStyle w:val="Default"/>
              <w:spacing w:before="240" w:after="240"/>
              <w:rPr>
                <w:rFonts w:ascii="Segoe UI" w:hAnsi="Segoe UI" w:cs="Segoe UI"/>
                <w:color w:val="auto"/>
                <w:szCs w:val="20"/>
              </w:rPr>
            </w:pPr>
            <w:r>
              <w:rPr>
                <w:rFonts w:ascii="Segoe UI" w:hAnsi="Segoe UI" w:cs="Segoe UI"/>
                <w:noProof/>
                <w:color w:val="auto"/>
                <w:szCs w:val="20"/>
              </w:rPr>
              <w:lastRenderedPageBreak/>
              <w:drawing>
                <wp:inline distT="0" distB="0" distL="0" distR="0" wp14:anchorId="1A11745D" wp14:editId="2AA9E216">
                  <wp:extent cx="6734810" cy="6078220"/>
                  <wp:effectExtent l="19050" t="19050" r="27940" b="177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6078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4B6" w:rsidRPr="009B301E" w:rsidTr="00D32742">
        <w:tblPrEx>
          <w:tblLook w:val="01E0" w:firstRow="1" w:lastRow="1" w:firstColumn="1" w:lastColumn="1" w:noHBand="0" w:noVBand="0"/>
        </w:tblPrEx>
        <w:trPr>
          <w:cantSplit/>
          <w:trHeight w:val="14201"/>
        </w:trPr>
        <w:tc>
          <w:tcPr>
            <w:tcW w:w="10822" w:type="dxa"/>
            <w:gridSpan w:val="2"/>
            <w:shd w:val="clear" w:color="auto" w:fill="FFFFFF"/>
          </w:tcPr>
          <w:p w:rsidR="004314B6" w:rsidRDefault="004314B6" w:rsidP="004314B6">
            <w:pPr>
              <w:pStyle w:val="Heading6"/>
              <w:keepLines/>
              <w:widowControl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4314B6">
              <w:rPr>
                <w:rFonts w:ascii="Segoe UI" w:hAnsi="Segoe UI" w:cs="Segoe UI"/>
                <w:color w:val="003DAC"/>
                <w:szCs w:val="24"/>
              </w:rPr>
              <w:lastRenderedPageBreak/>
              <w:t>Availability of Enrollment Submittal Tracking Online</w:t>
            </w:r>
          </w:p>
          <w:p w:rsidR="00521D47" w:rsidRDefault="004314B6" w:rsidP="00521D47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Cs w:val="20"/>
              </w:rPr>
            </w:pPr>
            <w:r w:rsidRPr="00C21218">
              <w:rPr>
                <w:rFonts w:ascii="Segoe UI" w:hAnsi="Segoe UI" w:cs="Segoe UI"/>
                <w:color w:val="auto"/>
                <w:szCs w:val="20"/>
              </w:rPr>
              <w:t xml:space="preserve">A link to the new </w:t>
            </w:r>
            <w:r w:rsidRPr="004314B6">
              <w:rPr>
                <w:rFonts w:ascii="Segoe UI" w:hAnsi="Segoe UI" w:cs="Segoe UI"/>
                <w:color w:val="auto"/>
                <w:szCs w:val="20"/>
              </w:rPr>
              <w:t xml:space="preserve">Enrollment Submittal Tracking </w:t>
            </w:r>
            <w:r w:rsidRPr="00C21218">
              <w:rPr>
                <w:rFonts w:ascii="Segoe UI" w:hAnsi="Segoe UI" w:cs="Segoe UI"/>
                <w:color w:val="auto"/>
                <w:szCs w:val="20"/>
              </w:rPr>
              <w:t xml:space="preserve">page has been added under the </w:t>
            </w:r>
            <w:r w:rsidRPr="004314B6">
              <w:rPr>
                <w:rFonts w:ascii="Segoe UI" w:hAnsi="Segoe UI" w:cs="Segoe UI"/>
                <w:color w:val="auto"/>
                <w:szCs w:val="20"/>
              </w:rPr>
              <w:t xml:space="preserve">Enrollment Reporting Profile </w:t>
            </w:r>
            <w:r w:rsidRPr="00C21218">
              <w:rPr>
                <w:rFonts w:ascii="Segoe UI" w:hAnsi="Segoe UI" w:cs="Segoe UI"/>
                <w:color w:val="auto"/>
                <w:szCs w:val="20"/>
              </w:rPr>
              <w:t xml:space="preserve">page. </w:t>
            </w:r>
            <w:r w:rsidR="00FA137D">
              <w:rPr>
                <w:rFonts w:ascii="Segoe UI" w:hAnsi="Segoe UI" w:cs="Segoe UI"/>
                <w:color w:val="auto"/>
                <w:szCs w:val="20"/>
              </w:rPr>
              <w:t>School users may view</w:t>
            </w:r>
            <w:r w:rsidR="00CE259F">
              <w:rPr>
                <w:rFonts w:ascii="Segoe UI" w:hAnsi="Segoe UI" w:cs="Segoe UI"/>
                <w:color w:val="auto"/>
                <w:szCs w:val="20"/>
              </w:rPr>
              <w:t xml:space="preserve"> </w:t>
            </w:r>
            <w:r w:rsidRPr="004314B6">
              <w:rPr>
                <w:rFonts w:ascii="Segoe UI" w:hAnsi="Segoe UI" w:cs="Segoe UI"/>
                <w:color w:val="auto"/>
                <w:szCs w:val="20"/>
              </w:rPr>
              <w:t xml:space="preserve">information </w:t>
            </w:r>
            <w:r>
              <w:rPr>
                <w:rFonts w:ascii="Segoe UI" w:hAnsi="Segoe UI" w:cs="Segoe UI"/>
                <w:color w:val="auto"/>
                <w:szCs w:val="20"/>
              </w:rPr>
              <w:t xml:space="preserve">about </w:t>
            </w:r>
            <w:r w:rsidR="00FA137D">
              <w:rPr>
                <w:rFonts w:ascii="Segoe UI" w:hAnsi="Segoe UI" w:cs="Segoe UI"/>
                <w:color w:val="auto"/>
                <w:szCs w:val="20"/>
              </w:rPr>
              <w:t>e</w:t>
            </w:r>
            <w:r>
              <w:rPr>
                <w:rFonts w:ascii="Segoe UI" w:hAnsi="Segoe UI" w:cs="Segoe UI"/>
                <w:color w:val="auto"/>
                <w:szCs w:val="20"/>
              </w:rPr>
              <w:t>nrollment rosters and</w:t>
            </w:r>
            <w:r w:rsidRPr="004314B6">
              <w:rPr>
                <w:rFonts w:ascii="Segoe UI" w:hAnsi="Segoe UI" w:cs="Segoe UI"/>
                <w:color w:val="auto"/>
                <w:szCs w:val="20"/>
              </w:rPr>
              <w:t xml:space="preserve"> submittals </w:t>
            </w:r>
            <w:r w:rsidR="00CE259F">
              <w:rPr>
                <w:rFonts w:ascii="Segoe UI" w:hAnsi="Segoe UI" w:cs="Segoe UI"/>
                <w:color w:val="auto"/>
                <w:szCs w:val="20"/>
              </w:rPr>
              <w:t>for</w:t>
            </w:r>
            <w:r w:rsidRPr="004314B6">
              <w:rPr>
                <w:rFonts w:ascii="Segoe UI" w:hAnsi="Segoe UI" w:cs="Segoe UI"/>
                <w:color w:val="auto"/>
                <w:szCs w:val="20"/>
              </w:rPr>
              <w:t xml:space="preserve"> their own school</w:t>
            </w:r>
            <w:r>
              <w:rPr>
                <w:rFonts w:ascii="Segoe UI" w:hAnsi="Segoe UI" w:cs="Segoe UI"/>
                <w:color w:val="auto"/>
                <w:szCs w:val="20"/>
              </w:rPr>
              <w:t xml:space="preserve"> or</w:t>
            </w:r>
            <w:r w:rsidR="004D742F">
              <w:rPr>
                <w:rFonts w:ascii="Segoe UI" w:hAnsi="Segoe UI" w:cs="Segoe UI"/>
                <w:color w:val="auto"/>
                <w:szCs w:val="20"/>
              </w:rPr>
              <w:t xml:space="preserve"> for</w:t>
            </w:r>
            <w:r>
              <w:rPr>
                <w:rFonts w:ascii="Segoe UI" w:hAnsi="Segoe UI" w:cs="Segoe UI"/>
                <w:color w:val="auto"/>
                <w:szCs w:val="20"/>
              </w:rPr>
              <w:t xml:space="preserve"> any location at their school.</w:t>
            </w:r>
            <w:r w:rsidR="0064077F">
              <w:rPr>
                <w:rFonts w:ascii="Segoe UI" w:hAnsi="Segoe UI" w:cs="Segoe UI"/>
                <w:color w:val="auto"/>
                <w:szCs w:val="20"/>
              </w:rPr>
              <w:t xml:space="preserve"> </w:t>
            </w:r>
            <w:r w:rsidR="00521D47">
              <w:rPr>
                <w:rFonts w:ascii="Segoe UI" w:hAnsi="Segoe UI" w:cs="Segoe UI"/>
                <w:color w:val="auto"/>
                <w:szCs w:val="20"/>
              </w:rPr>
              <w:t xml:space="preserve">Schools will be able to track enrollment submissions </w:t>
            </w:r>
            <w:r w:rsidR="00834AB8">
              <w:rPr>
                <w:rFonts w:ascii="Segoe UI" w:hAnsi="Segoe UI" w:cs="Segoe UI"/>
                <w:color w:val="auto"/>
                <w:szCs w:val="20"/>
              </w:rPr>
              <w:t>for</w:t>
            </w:r>
            <w:r w:rsidR="00834AB8" w:rsidRPr="00521D47">
              <w:rPr>
                <w:rFonts w:ascii="Segoe UI" w:hAnsi="Segoe UI" w:cs="Segoe UI"/>
                <w:color w:val="auto"/>
                <w:szCs w:val="20"/>
              </w:rPr>
              <w:t xml:space="preserve"> </w:t>
            </w:r>
            <w:r w:rsidR="00521D47" w:rsidRPr="00521D47">
              <w:rPr>
                <w:rFonts w:ascii="Segoe UI" w:hAnsi="Segoe UI" w:cs="Segoe UI"/>
                <w:color w:val="auto"/>
                <w:szCs w:val="20"/>
              </w:rPr>
              <w:t xml:space="preserve">Rosters (batch files sent from NSLDS to the school/servicer), Submittals (batch files sent from the school/servicer to NSLDS), </w:t>
            </w:r>
            <w:r w:rsidR="00521D47">
              <w:rPr>
                <w:rFonts w:ascii="Segoe UI" w:hAnsi="Segoe UI" w:cs="Segoe UI"/>
                <w:color w:val="auto"/>
                <w:szCs w:val="20"/>
              </w:rPr>
              <w:t xml:space="preserve">and </w:t>
            </w:r>
            <w:r w:rsidR="00521D47" w:rsidRPr="00521D47">
              <w:rPr>
                <w:rFonts w:ascii="Segoe UI" w:hAnsi="Segoe UI" w:cs="Segoe UI"/>
                <w:color w:val="auto"/>
                <w:szCs w:val="20"/>
              </w:rPr>
              <w:t>Web (includes both online Enrollment Maintenance and En</w:t>
            </w:r>
            <w:r w:rsidR="00521D47">
              <w:rPr>
                <w:rFonts w:ascii="Segoe UI" w:hAnsi="Segoe UI" w:cs="Segoe UI"/>
                <w:color w:val="auto"/>
                <w:szCs w:val="20"/>
              </w:rPr>
              <w:t>rollment Spreadsheet Submittal).</w:t>
            </w:r>
            <w:r w:rsidR="00834AB8">
              <w:rPr>
                <w:rFonts w:ascii="Segoe UI" w:hAnsi="Segoe UI" w:cs="Segoe UI"/>
                <w:color w:val="auto"/>
                <w:szCs w:val="20"/>
              </w:rPr>
              <w:t xml:space="preserve"> Note that if the school uses an enrollment servicer, the File-Level Information total records count may include records sent by the school’s servicer for other schools.</w:t>
            </w:r>
            <w:r w:rsidR="00AE1783">
              <w:rPr>
                <w:rFonts w:ascii="Segoe UI" w:hAnsi="Segoe UI" w:cs="Segoe UI"/>
                <w:color w:val="auto"/>
                <w:szCs w:val="20"/>
              </w:rPr>
              <w:t xml:space="preserve"> </w:t>
            </w:r>
          </w:p>
          <w:p w:rsidR="00AE1783" w:rsidRPr="00AE1783" w:rsidRDefault="00AE1783" w:rsidP="00521D47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Cs w:val="20"/>
              </w:rPr>
            </w:pPr>
            <w:r w:rsidRPr="00850AB3">
              <w:rPr>
                <w:rFonts w:ascii="Segoe UI" w:hAnsi="Segoe UI" w:cs="Segoe UI"/>
                <w:b/>
                <w:i/>
                <w:color w:val="auto"/>
                <w:szCs w:val="20"/>
              </w:rPr>
              <w:t>Note:</w:t>
            </w:r>
            <w:r w:rsidRPr="00850AB3">
              <w:rPr>
                <w:rFonts w:ascii="Segoe UI" w:hAnsi="Segoe UI" w:cs="Segoe UI"/>
                <w:color w:val="auto"/>
                <w:szCs w:val="20"/>
              </w:rPr>
              <w:t xml:space="preserve"> </w:t>
            </w:r>
            <w:r w:rsidRPr="00850AB3">
              <w:rPr>
                <w:rFonts w:ascii="Segoe UI" w:hAnsi="Segoe UI" w:cs="Segoe UI"/>
                <w:color w:val="auto"/>
              </w:rPr>
              <w:t>Enrollment files processed prior to January 24, 2016 will appear in the Submittal Details section, but will only show a count for Campus Records in the School Information section.</w:t>
            </w:r>
          </w:p>
          <w:p w:rsidR="004314B6" w:rsidRDefault="003C6FD9" w:rsidP="004314B6">
            <w:pPr>
              <w:pStyle w:val="Default"/>
              <w:keepNext/>
              <w:keepLines/>
              <w:spacing w:before="120" w:after="360"/>
              <w:jc w:val="center"/>
              <w:rPr>
                <w:rFonts w:ascii="Segoe UI" w:hAnsi="Segoe UI" w:cs="Segoe UI"/>
                <w:color w:val="003DAC"/>
              </w:rPr>
            </w:pPr>
            <w:r>
              <w:rPr>
                <w:rFonts w:ascii="Segoe UI" w:hAnsi="Segoe UI" w:cs="Segoe UI"/>
                <w:noProof/>
                <w:color w:val="003DAC"/>
              </w:rPr>
              <w:drawing>
                <wp:inline distT="0" distB="0" distL="0" distR="0" wp14:anchorId="0A151441" wp14:editId="65B6B610">
                  <wp:extent cx="6739467" cy="6392334"/>
                  <wp:effectExtent l="19050" t="19050" r="23495" b="279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638791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9A" w:rsidRPr="009B301E" w:rsidTr="003C6FD9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822" w:type="dxa"/>
            <w:gridSpan w:val="2"/>
            <w:shd w:val="clear" w:color="auto" w:fill="FFFFFF"/>
          </w:tcPr>
          <w:p w:rsidR="00BB4672" w:rsidRDefault="00BB4672" w:rsidP="00BB4672">
            <w:pPr>
              <w:pStyle w:val="Heading6"/>
              <w:keepLines/>
              <w:widowControl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BB4672">
              <w:rPr>
                <w:rFonts w:ascii="Segoe UI" w:hAnsi="Segoe UI" w:cs="Segoe UI"/>
                <w:color w:val="003DAC"/>
                <w:szCs w:val="24"/>
              </w:rPr>
              <w:lastRenderedPageBreak/>
              <w:t>New NSLDS Enrollment</w:t>
            </w:r>
            <w:r w:rsidR="003C6FD9">
              <w:rPr>
                <w:rFonts w:ascii="Segoe UI" w:hAnsi="Segoe UI" w:cs="Segoe UI"/>
                <w:color w:val="003DAC"/>
                <w:szCs w:val="24"/>
              </w:rPr>
              <w:t xml:space="preserve"> Submittal File Tracking Report</w:t>
            </w:r>
          </w:p>
          <w:p w:rsidR="00134BDD" w:rsidRDefault="00827B9A" w:rsidP="003B4B33">
            <w:pPr>
              <w:pStyle w:val="Default"/>
              <w:keepNext/>
              <w:keepLines/>
              <w:spacing w:before="120" w:after="360"/>
              <w:rPr>
                <w:rFonts w:ascii="Segoe UI" w:hAnsi="Segoe UI" w:cs="Segoe UI"/>
              </w:rPr>
            </w:pPr>
            <w:r w:rsidRPr="00827B9A">
              <w:rPr>
                <w:rFonts w:ascii="Segoe UI" w:hAnsi="Segoe UI" w:cs="Segoe UI"/>
              </w:rPr>
              <w:t>The</w:t>
            </w:r>
            <w:r w:rsidR="00EE6AFB">
              <w:rPr>
                <w:rFonts w:ascii="Segoe UI" w:hAnsi="Segoe UI" w:cs="Segoe UI"/>
              </w:rPr>
              <w:t xml:space="preserve"> </w:t>
            </w:r>
            <w:r w:rsidR="006C45C1">
              <w:rPr>
                <w:rFonts w:ascii="Segoe UI" w:hAnsi="Segoe UI" w:cs="Segoe UI"/>
              </w:rPr>
              <w:t>new</w:t>
            </w:r>
            <w:r w:rsidRPr="00827B9A">
              <w:rPr>
                <w:rFonts w:ascii="Segoe UI" w:hAnsi="Segoe UI" w:cs="Segoe UI"/>
              </w:rPr>
              <w:t xml:space="preserve"> </w:t>
            </w:r>
            <w:r w:rsidR="00BB4672" w:rsidRPr="00BB4672">
              <w:rPr>
                <w:rFonts w:ascii="Segoe UI" w:hAnsi="Segoe UI" w:cs="Segoe UI"/>
                <w:i/>
              </w:rPr>
              <w:t xml:space="preserve">NSLDS Enrollment Submittal File Tracking Report </w:t>
            </w:r>
            <w:r w:rsidRPr="00EE6AFB">
              <w:rPr>
                <w:rFonts w:ascii="Segoe UI" w:hAnsi="Segoe UI" w:cs="Segoe UI"/>
                <w:i/>
              </w:rPr>
              <w:t>(</w:t>
            </w:r>
            <w:r w:rsidR="00BB4672" w:rsidRPr="00BB4672">
              <w:rPr>
                <w:rFonts w:ascii="Segoe UI" w:hAnsi="Segoe UI" w:cs="Segoe UI"/>
                <w:i/>
              </w:rPr>
              <w:t>SCHET1</w:t>
            </w:r>
            <w:r w:rsidRPr="00EE6AFB">
              <w:rPr>
                <w:rFonts w:ascii="Segoe UI" w:hAnsi="Segoe UI" w:cs="Segoe UI"/>
                <w:i/>
              </w:rPr>
              <w:t>)</w:t>
            </w:r>
            <w:r w:rsidRPr="00827B9A">
              <w:rPr>
                <w:rFonts w:ascii="Segoe UI" w:hAnsi="Segoe UI" w:cs="Segoe UI"/>
              </w:rPr>
              <w:t xml:space="preserve"> </w:t>
            </w:r>
            <w:r w:rsidR="00663A7B">
              <w:rPr>
                <w:rFonts w:ascii="Segoe UI" w:hAnsi="Segoe UI" w:cs="Segoe UI"/>
              </w:rPr>
              <w:t xml:space="preserve">allows </w:t>
            </w:r>
            <w:r w:rsidR="0064077F" w:rsidRPr="0064077F">
              <w:rPr>
                <w:rFonts w:ascii="Segoe UI" w:hAnsi="Segoe UI" w:cs="Segoe UI"/>
              </w:rPr>
              <w:t xml:space="preserve">school users to track enrollment submittal processing for school locations associated with their administration group. The report can be requested </w:t>
            </w:r>
            <w:r w:rsidR="004D742F">
              <w:rPr>
                <w:rFonts w:ascii="Segoe UI" w:hAnsi="Segoe UI" w:cs="Segoe UI"/>
              </w:rPr>
              <w:t xml:space="preserve">on the Report tab </w:t>
            </w:r>
            <w:r w:rsidR="0064077F" w:rsidRPr="0064077F">
              <w:rPr>
                <w:rFonts w:ascii="Segoe UI" w:hAnsi="Segoe UI" w:cs="Segoe UI"/>
              </w:rPr>
              <w:t>for an entire school code or for a single school location code. The enrollment tracking information types that can be selected for inclusion in the report are: Rosters (batch files sent from NSLDS to the school/servicer), Submittals (batch files sent from the school/servicer to NSLDS), Web (includes both online Enrollment Maintenance and Enrollment Spreadsheet Submittal), and/or any combination of the three. At least one type must be selected. The enrollment file tracking information selected can be limited to a date range based on Date Processed.</w:t>
            </w:r>
            <w:r w:rsidR="00521D47">
              <w:t xml:space="preserve"> </w:t>
            </w:r>
            <w:r w:rsidR="00521D47" w:rsidRPr="00521D47">
              <w:rPr>
                <w:rFonts w:ascii="Segoe UI" w:hAnsi="Segoe UI" w:cs="Segoe UI"/>
              </w:rPr>
              <w:t>The report output is displayed on-demand in a browser window using MS Excel format.</w:t>
            </w:r>
          </w:p>
          <w:p w:rsidR="003E64D5" w:rsidRPr="00D91C31" w:rsidRDefault="003C6FD9" w:rsidP="00521D47">
            <w:pPr>
              <w:pStyle w:val="Default"/>
              <w:keepNext/>
              <w:keepLines/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3942B38" wp14:editId="264AE08E">
                  <wp:extent cx="6734810" cy="6616700"/>
                  <wp:effectExtent l="19050" t="19050" r="2794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66167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69A" w:rsidRPr="009B301E" w:rsidTr="003C6FD9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822" w:type="dxa"/>
            <w:gridSpan w:val="2"/>
            <w:shd w:val="clear" w:color="auto" w:fill="FFFFFF"/>
          </w:tcPr>
          <w:p w:rsidR="00E2669A" w:rsidRDefault="00E2669A" w:rsidP="00E2669A">
            <w:pPr>
              <w:pStyle w:val="Heading6"/>
              <w:keepNext w:val="0"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0570E6">
              <w:rPr>
                <w:rFonts w:ascii="Segoe UI" w:hAnsi="Segoe UI" w:cs="Segoe UI"/>
                <w:color w:val="003DAC"/>
                <w:szCs w:val="24"/>
              </w:rPr>
              <w:lastRenderedPageBreak/>
              <w:t xml:space="preserve">Enhancements to </w:t>
            </w:r>
            <w:r w:rsidRPr="000D3E95">
              <w:rPr>
                <w:rFonts w:ascii="Segoe UI" w:hAnsi="Segoe UI" w:cs="Segoe UI"/>
                <w:color w:val="003DAC"/>
                <w:szCs w:val="24"/>
              </w:rPr>
              <w:t xml:space="preserve">Enrollment </w:t>
            </w:r>
            <w:r>
              <w:rPr>
                <w:rFonts w:ascii="Segoe UI" w:hAnsi="Segoe UI" w:cs="Segoe UI"/>
                <w:color w:val="003DAC"/>
                <w:szCs w:val="24"/>
              </w:rPr>
              <w:t xml:space="preserve">Reporting </w:t>
            </w:r>
            <w:r w:rsidRPr="000D3E95">
              <w:rPr>
                <w:rFonts w:ascii="Segoe UI" w:hAnsi="Segoe UI" w:cs="Segoe UI"/>
                <w:color w:val="003DAC"/>
                <w:szCs w:val="24"/>
              </w:rPr>
              <w:t>Statistics</w:t>
            </w:r>
          </w:p>
          <w:p w:rsidR="00E2669A" w:rsidRDefault="00D32561" w:rsidP="00E2669A">
            <w:pPr>
              <w:pStyle w:val="Heading6"/>
              <w:keepNext w:val="0"/>
              <w:widowControl/>
              <w:spacing w:after="0"/>
              <w:rPr>
                <w:rFonts w:ascii="Segoe UI" w:hAnsi="Segoe UI" w:cs="Segoe UI"/>
                <w:b w:val="0"/>
                <w:bCs w:val="0"/>
                <w:color w:val="auto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</w:rPr>
              <w:t>We have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 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 xml:space="preserve">updated the calculation of the Enrollment 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Reporting 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>Statistics for enrollment records with a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 campus-level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 xml:space="preserve"> enrollment status of X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 (Never Attended)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 xml:space="preserve"> or Z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 (Record Not Found)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 xml:space="preserve"> with no corresponding program-level data. Reporting of enrollment records with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 a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 xml:space="preserve"> status of X or Z without corresponding program-level data will no longer negatively impact a school’s Enrollment 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Reporting </w:t>
            </w:r>
            <w:r w:rsidR="00E2669A" w:rsidRPr="00D80472">
              <w:rPr>
                <w:rFonts w:ascii="Segoe UI" w:hAnsi="Segoe UI" w:cs="Segoe UI"/>
                <w:b w:val="0"/>
                <w:bCs w:val="0"/>
                <w:color w:val="auto"/>
              </w:rPr>
              <w:t>Statistics.</w:t>
            </w:r>
            <w:r w:rsidR="00E2669A">
              <w:rPr>
                <w:rFonts w:ascii="Segoe UI" w:hAnsi="Segoe UI" w:cs="Segoe UI"/>
                <w:b w:val="0"/>
                <w:bCs w:val="0"/>
                <w:color w:val="auto"/>
              </w:rPr>
              <w:t xml:space="preserve"> However, schools should close out any outstanding X and Z status records on their rosters by certifying these records a second time, after which these records will no longer appear on the roster.</w:t>
            </w:r>
          </w:p>
          <w:p w:rsidR="00537A03" w:rsidRPr="00537A03" w:rsidRDefault="00537A03" w:rsidP="00537A03"/>
          <w:p w:rsidR="00E2669A" w:rsidRPr="001F644B" w:rsidRDefault="00E2669A" w:rsidP="00D32561">
            <w:pPr>
              <w:spacing w:after="120"/>
              <w:rPr>
                <w:rFonts w:ascii="Segoe UI" w:hAnsi="Segoe UI" w:cs="Segoe UI"/>
              </w:rPr>
            </w:pPr>
            <w:r w:rsidRPr="00357E3C">
              <w:rPr>
                <w:rFonts w:ascii="Segoe UI" w:hAnsi="Segoe UI" w:cs="Segoe UI"/>
              </w:rPr>
              <w:t xml:space="preserve">In light of this update, </w:t>
            </w:r>
            <w:r w:rsidR="00D32561">
              <w:rPr>
                <w:rFonts w:ascii="Segoe UI" w:hAnsi="Segoe UI" w:cs="Segoe UI"/>
              </w:rPr>
              <w:t>we have</w:t>
            </w:r>
            <w:r w:rsidRPr="00357E3C">
              <w:rPr>
                <w:rFonts w:ascii="Segoe UI" w:hAnsi="Segoe UI" w:cs="Segoe UI"/>
              </w:rPr>
              <w:t xml:space="preserve"> removed all Enrollment Reporting Statistics information </w:t>
            </w:r>
            <w:r w:rsidR="00D32561">
              <w:rPr>
                <w:rFonts w:ascii="Segoe UI" w:hAnsi="Segoe UI" w:cs="Segoe UI"/>
              </w:rPr>
              <w:t xml:space="preserve">from NSLDS that was </w:t>
            </w:r>
            <w:r w:rsidRPr="00357E3C">
              <w:rPr>
                <w:rFonts w:ascii="Segoe UI" w:hAnsi="Segoe UI" w:cs="Segoe UI"/>
              </w:rPr>
              <w:t xml:space="preserve">calculated </w:t>
            </w:r>
            <w:r w:rsidR="00D32561">
              <w:rPr>
                <w:rFonts w:ascii="Segoe UI" w:hAnsi="Segoe UI" w:cs="Segoe UI"/>
              </w:rPr>
              <w:t>prior to</w:t>
            </w:r>
            <w:r w:rsidR="00D32561" w:rsidRPr="00357E3C">
              <w:rPr>
                <w:rFonts w:ascii="Segoe UI" w:hAnsi="Segoe UI" w:cs="Segoe UI"/>
              </w:rPr>
              <w:t xml:space="preserve"> </w:t>
            </w:r>
            <w:r w:rsidRPr="00357E3C">
              <w:rPr>
                <w:rFonts w:ascii="Segoe UI" w:hAnsi="Segoe UI" w:cs="Segoe UI"/>
              </w:rPr>
              <w:t>January 2016.</w:t>
            </w:r>
          </w:p>
        </w:tc>
      </w:tr>
      <w:tr w:rsidR="00E2669A" w:rsidRPr="009B301E" w:rsidTr="00B71EAB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E2669A" w:rsidRPr="006D7016" w:rsidRDefault="00B65DCA" w:rsidP="001F644B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Compliance with </w:t>
            </w:r>
            <w:r w:rsidR="001F644B" w:rsidRPr="001F644B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Program-level Enrollment Reporting Requirement</w:t>
            </w:r>
          </w:p>
        </w:tc>
      </w:tr>
      <w:tr w:rsidR="00BA76F6" w:rsidRPr="009B301E" w:rsidTr="003C6FD9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822" w:type="dxa"/>
            <w:gridSpan w:val="2"/>
            <w:shd w:val="clear" w:color="auto" w:fill="FFFFFF"/>
          </w:tcPr>
          <w:p w:rsidR="00BA76F6" w:rsidRDefault="00BA1AED" w:rsidP="00BA76F6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We </w:t>
            </w:r>
            <w:r w:rsidR="00BA76F6">
              <w:rPr>
                <w:rFonts w:ascii="Segoe UI" w:hAnsi="Segoe UI" w:cs="Segoe UI"/>
              </w:rPr>
              <w:t xml:space="preserve">will be reinstating the warning icons and messages on the Enrollment Statistics page for schools </w:t>
            </w:r>
            <w:r w:rsidR="00BB434E">
              <w:rPr>
                <w:rFonts w:ascii="Segoe UI" w:hAnsi="Segoe UI" w:cs="Segoe UI"/>
              </w:rPr>
              <w:t xml:space="preserve">that are not </w:t>
            </w:r>
            <w:r w:rsidR="00BA76F6">
              <w:rPr>
                <w:rFonts w:ascii="Segoe UI" w:hAnsi="Segoe UI" w:cs="Segoe UI"/>
              </w:rPr>
              <w:t xml:space="preserve">reporting the required program-level enrollment data </w:t>
            </w:r>
            <w:r w:rsidR="00BB434E">
              <w:rPr>
                <w:rFonts w:ascii="Segoe UI" w:hAnsi="Segoe UI" w:cs="Segoe UI"/>
              </w:rPr>
              <w:t>at sufficient levels</w:t>
            </w:r>
            <w:r w:rsidR="00BA76F6">
              <w:rPr>
                <w:rFonts w:ascii="Segoe UI" w:hAnsi="Segoe UI" w:cs="Segoe UI"/>
              </w:rPr>
              <w:t xml:space="preserve">. </w:t>
            </w:r>
            <w:r w:rsidR="00B65DCA">
              <w:rPr>
                <w:rFonts w:ascii="Segoe UI" w:hAnsi="Segoe UI" w:cs="Segoe UI"/>
              </w:rPr>
              <w:t xml:space="preserve">A school </w:t>
            </w:r>
            <w:r w:rsidR="00A359A4">
              <w:rPr>
                <w:rFonts w:ascii="Segoe UI" w:hAnsi="Segoe UI" w:cs="Segoe UI"/>
              </w:rPr>
              <w:t>that is reporting</w:t>
            </w:r>
            <w:r w:rsidR="00B65DCA">
              <w:rPr>
                <w:rFonts w:ascii="Segoe UI" w:hAnsi="Segoe UI" w:cs="Segoe UI"/>
              </w:rPr>
              <w:t xml:space="preserve"> program-level enrollment data </w:t>
            </w:r>
            <w:r w:rsidR="00A359A4">
              <w:rPr>
                <w:rFonts w:ascii="Segoe UI" w:hAnsi="Segoe UI" w:cs="Segoe UI"/>
              </w:rPr>
              <w:t>at a</w:t>
            </w:r>
            <w:r w:rsidR="00B65DCA">
              <w:rPr>
                <w:rFonts w:ascii="Segoe UI" w:hAnsi="Segoe UI" w:cs="Segoe UI"/>
              </w:rPr>
              <w:t xml:space="preserve"> low</w:t>
            </w:r>
            <w:r w:rsidR="00A359A4">
              <w:rPr>
                <w:rFonts w:ascii="Segoe UI" w:hAnsi="Segoe UI" w:cs="Segoe UI"/>
              </w:rPr>
              <w:t xml:space="preserve"> level</w:t>
            </w:r>
            <w:r w:rsidR="00B65DCA">
              <w:rPr>
                <w:rFonts w:ascii="Segoe UI" w:hAnsi="Segoe UI" w:cs="Segoe UI"/>
              </w:rPr>
              <w:t xml:space="preserve"> will receive </w:t>
            </w:r>
            <w:r w:rsidR="00BA76F6">
              <w:rPr>
                <w:rFonts w:ascii="Segoe UI" w:hAnsi="Segoe UI" w:cs="Segoe UI"/>
              </w:rPr>
              <w:t>a series of escalating warning letters</w:t>
            </w:r>
            <w:r w:rsidR="00B65DCA">
              <w:rPr>
                <w:rFonts w:ascii="Segoe UI" w:hAnsi="Segoe UI" w:cs="Segoe UI"/>
              </w:rPr>
              <w:t>. I</w:t>
            </w:r>
            <w:r w:rsidR="00BA76F6">
              <w:rPr>
                <w:rFonts w:ascii="Segoe UI" w:hAnsi="Segoe UI" w:cs="Segoe UI"/>
              </w:rPr>
              <w:t xml:space="preserve">f </w:t>
            </w:r>
            <w:r w:rsidR="00A359A4">
              <w:rPr>
                <w:rFonts w:ascii="Segoe UI" w:hAnsi="Segoe UI" w:cs="Segoe UI"/>
              </w:rPr>
              <w:t>the</w:t>
            </w:r>
            <w:r w:rsidR="00BA76F6">
              <w:rPr>
                <w:rFonts w:ascii="Segoe UI" w:hAnsi="Segoe UI" w:cs="Segoe UI"/>
              </w:rPr>
              <w:t xml:space="preserve"> school remains out of compliance, it will be referred to </w:t>
            </w:r>
            <w:r w:rsidR="00BB434E">
              <w:rPr>
                <w:rFonts w:ascii="Segoe UI" w:hAnsi="Segoe UI" w:cs="Segoe UI"/>
              </w:rPr>
              <w:t xml:space="preserve">Federal Student Aid’s </w:t>
            </w:r>
            <w:r w:rsidR="00BA76F6">
              <w:rPr>
                <w:rFonts w:ascii="Segoe UI" w:hAnsi="Segoe UI" w:cs="Segoe UI"/>
              </w:rPr>
              <w:t xml:space="preserve">Program Compliance </w:t>
            </w:r>
            <w:r w:rsidR="00BB434E">
              <w:rPr>
                <w:rFonts w:ascii="Segoe UI" w:hAnsi="Segoe UI" w:cs="Segoe UI"/>
              </w:rPr>
              <w:t xml:space="preserve">office </w:t>
            </w:r>
            <w:r w:rsidR="00BA76F6">
              <w:rPr>
                <w:rFonts w:ascii="Segoe UI" w:hAnsi="Segoe UI" w:cs="Segoe UI"/>
              </w:rPr>
              <w:t xml:space="preserve">for action. </w:t>
            </w:r>
            <w:r w:rsidR="006F319D">
              <w:rPr>
                <w:rFonts w:ascii="Segoe UI" w:hAnsi="Segoe UI" w:cs="Segoe UI"/>
              </w:rPr>
              <w:t>We will begin sending t</w:t>
            </w:r>
            <w:r w:rsidR="00BA76F6">
              <w:rPr>
                <w:rFonts w:ascii="Segoe UI" w:hAnsi="Segoe UI" w:cs="Segoe UI"/>
              </w:rPr>
              <w:t>hese letters</w:t>
            </w:r>
            <w:r w:rsidR="006F319D">
              <w:rPr>
                <w:rFonts w:ascii="Segoe UI" w:hAnsi="Segoe UI" w:cs="Segoe UI"/>
              </w:rPr>
              <w:t xml:space="preserve"> to</w:t>
            </w:r>
            <w:r w:rsidR="00BA76F6">
              <w:rPr>
                <w:rFonts w:ascii="Segoe UI" w:hAnsi="Segoe UI" w:cs="Segoe UI"/>
              </w:rPr>
              <w:t xml:space="preserve"> non-compliant schools later </w:t>
            </w:r>
            <w:r w:rsidR="00CE501D">
              <w:rPr>
                <w:rFonts w:ascii="Segoe UI" w:hAnsi="Segoe UI" w:cs="Segoe UI"/>
              </w:rPr>
              <w:t>this year</w:t>
            </w:r>
            <w:r w:rsidR="00BA76F6">
              <w:rPr>
                <w:rFonts w:ascii="Segoe UI" w:hAnsi="Segoe UI" w:cs="Segoe UI"/>
              </w:rPr>
              <w:t>.</w:t>
            </w:r>
          </w:p>
          <w:p w:rsidR="00B65DCA" w:rsidRDefault="00BA76F6" w:rsidP="00BA76F6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Schools should carefully review their enrollment reporting statistics and take any needed action to ensure that program-level enrollment information is reported for all students that are in programs, which is true for most students.  </w:t>
            </w:r>
          </w:p>
          <w:p w:rsidR="00BA76F6" w:rsidRDefault="00B65DCA" w:rsidP="00BA76F6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One common action a school may need to take to ensure compliance is to</w:t>
            </w:r>
            <w:r w:rsidR="00BA76F6">
              <w:rPr>
                <w:rFonts w:ascii="Segoe UI" w:hAnsi="Segoe UI" w:cs="Segoe UI"/>
              </w:rPr>
              <w:t xml:space="preserve"> correct and resubmit records that </w:t>
            </w:r>
            <w:r w:rsidR="00A359A4">
              <w:rPr>
                <w:rFonts w:ascii="Segoe UI" w:hAnsi="Segoe UI" w:cs="Segoe UI"/>
              </w:rPr>
              <w:t xml:space="preserve">have been </w:t>
            </w:r>
            <w:r w:rsidR="00BA76F6">
              <w:rPr>
                <w:rFonts w:ascii="Segoe UI" w:hAnsi="Segoe UI" w:cs="Segoe UI"/>
              </w:rPr>
              <w:t>reject</w:t>
            </w:r>
            <w:r w:rsidR="00A359A4">
              <w:rPr>
                <w:rFonts w:ascii="Segoe UI" w:hAnsi="Segoe UI" w:cs="Segoe UI"/>
              </w:rPr>
              <w:t>ed</w:t>
            </w:r>
            <w:r w:rsidR="00BA76F6">
              <w:rPr>
                <w:rFonts w:ascii="Segoe UI" w:hAnsi="Segoe UI" w:cs="Segoe UI"/>
              </w:rPr>
              <w:t xml:space="preserve"> with errors </w:t>
            </w:r>
            <w:r w:rsidR="00A359A4">
              <w:rPr>
                <w:rFonts w:ascii="Segoe UI" w:hAnsi="Segoe UI" w:cs="Segoe UI"/>
              </w:rPr>
              <w:t xml:space="preserve">by </w:t>
            </w:r>
            <w:r w:rsidR="00BA76F6">
              <w:rPr>
                <w:rFonts w:ascii="Segoe UI" w:hAnsi="Segoe UI" w:cs="Segoe UI"/>
              </w:rPr>
              <w:t>NSLDS</w:t>
            </w:r>
            <w:r>
              <w:rPr>
                <w:rFonts w:ascii="Segoe UI" w:hAnsi="Segoe UI" w:cs="Segoe UI"/>
              </w:rPr>
              <w:t>.</w:t>
            </w:r>
            <w:r w:rsidR="00BA76F6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Rejected records</w:t>
            </w:r>
            <w:r w:rsidR="00BA76F6">
              <w:rPr>
                <w:rFonts w:ascii="Segoe UI" w:hAnsi="Segoe UI" w:cs="Segoe UI"/>
              </w:rPr>
              <w:t xml:space="preserve"> will not be considered certified and will lower </w:t>
            </w:r>
            <w:r>
              <w:rPr>
                <w:rFonts w:ascii="Segoe UI" w:hAnsi="Segoe UI" w:cs="Segoe UI"/>
              </w:rPr>
              <w:t xml:space="preserve">a </w:t>
            </w:r>
            <w:r w:rsidR="00BA76F6">
              <w:rPr>
                <w:rFonts w:ascii="Segoe UI" w:hAnsi="Segoe UI" w:cs="Segoe UI"/>
              </w:rPr>
              <w:t xml:space="preserve">school’s </w:t>
            </w:r>
            <w:r w:rsidR="00A359A4">
              <w:rPr>
                <w:rFonts w:ascii="Segoe UI" w:hAnsi="Segoe UI" w:cs="Segoe UI"/>
              </w:rPr>
              <w:t xml:space="preserve">reporting </w:t>
            </w:r>
            <w:r w:rsidR="00BA76F6">
              <w:rPr>
                <w:rFonts w:ascii="Segoe UI" w:hAnsi="Segoe UI" w:cs="Segoe UI"/>
              </w:rPr>
              <w:t xml:space="preserve">percentage. Schools that use servicers to report enrollment must ensure that the servicer is correcting errors sent by NSLDS to the servicer. Schools can </w:t>
            </w:r>
            <w:r w:rsidR="00A359A4">
              <w:rPr>
                <w:rFonts w:ascii="Segoe UI" w:hAnsi="Segoe UI" w:cs="Segoe UI"/>
              </w:rPr>
              <w:t xml:space="preserve">view </w:t>
            </w:r>
            <w:r w:rsidR="00BA76F6">
              <w:rPr>
                <w:rFonts w:ascii="Segoe UI" w:hAnsi="Segoe UI" w:cs="Segoe UI"/>
              </w:rPr>
              <w:t>error counts and error rates on the Enrollment Reporting Statistics page.</w:t>
            </w:r>
          </w:p>
          <w:p w:rsidR="00BA76F6" w:rsidRDefault="00B65DCA" w:rsidP="00BA76F6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Another common action a school may need to take to ensure compliance is to certify for a second time a student’s withdrawn or graduated status. Frequently, schools fail to take this action, and these students remain on the school’s roster file. </w:t>
            </w:r>
            <w:r w:rsidR="00BA76F6">
              <w:rPr>
                <w:rFonts w:ascii="Segoe UI" w:hAnsi="Segoe UI" w:cs="Segoe UI"/>
              </w:rPr>
              <w:t xml:space="preserve">These students will also lower </w:t>
            </w:r>
            <w:r w:rsidR="00054CA1">
              <w:rPr>
                <w:rFonts w:ascii="Segoe UI" w:hAnsi="Segoe UI" w:cs="Segoe UI"/>
              </w:rPr>
              <w:t xml:space="preserve">a </w:t>
            </w:r>
            <w:r w:rsidR="00BA76F6">
              <w:rPr>
                <w:rFonts w:ascii="Segoe UI" w:hAnsi="Segoe UI" w:cs="Segoe UI"/>
              </w:rPr>
              <w:t xml:space="preserve">school’s </w:t>
            </w:r>
            <w:r w:rsidR="00A359A4">
              <w:rPr>
                <w:rFonts w:ascii="Segoe UI" w:hAnsi="Segoe UI" w:cs="Segoe UI"/>
              </w:rPr>
              <w:t xml:space="preserve">reporting </w:t>
            </w:r>
            <w:r w:rsidR="00BA76F6">
              <w:rPr>
                <w:rFonts w:ascii="Segoe UI" w:hAnsi="Segoe UI" w:cs="Segoe UI"/>
              </w:rPr>
              <w:t>percentage statistic. Schools may use the Advanced Search Options o</w:t>
            </w:r>
            <w:r w:rsidR="00CD0808">
              <w:rPr>
                <w:rFonts w:ascii="Segoe UI" w:hAnsi="Segoe UI" w:cs="Segoe UI"/>
              </w:rPr>
              <w:t>n</w:t>
            </w:r>
            <w:r w:rsidR="00BA76F6">
              <w:rPr>
                <w:rFonts w:ascii="Segoe UI" w:hAnsi="Segoe UI" w:cs="Segoe UI"/>
              </w:rPr>
              <w:t xml:space="preserve"> the Enrollment Update page to search for students </w:t>
            </w:r>
            <w:r>
              <w:rPr>
                <w:rFonts w:ascii="Segoe UI" w:hAnsi="Segoe UI" w:cs="Segoe UI"/>
              </w:rPr>
              <w:t xml:space="preserve">who have both a </w:t>
            </w:r>
            <w:r w:rsidR="00BA76F6">
              <w:rPr>
                <w:rFonts w:ascii="Segoe UI" w:hAnsi="Segoe UI" w:cs="Segoe UI"/>
              </w:rPr>
              <w:t>specific enrollment status code</w:t>
            </w:r>
            <w:r>
              <w:rPr>
                <w:rFonts w:ascii="Segoe UI" w:hAnsi="Segoe UI" w:cs="Segoe UI"/>
              </w:rPr>
              <w:t xml:space="preserve"> and who have not been certified since a certain date.</w:t>
            </w:r>
          </w:p>
          <w:p w:rsidR="00BA76F6" w:rsidRPr="00BA76F6" w:rsidRDefault="00A359A4" w:rsidP="0026287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 plan</w:t>
            </w:r>
            <w:r w:rsidR="00BA76F6">
              <w:rPr>
                <w:rFonts w:ascii="Segoe UI" w:hAnsi="Segoe UI" w:cs="Segoe UI"/>
              </w:rPr>
              <w:t xml:space="preserve"> to add additional tools and reports </w:t>
            </w:r>
            <w:r>
              <w:rPr>
                <w:rFonts w:ascii="Segoe UI" w:hAnsi="Segoe UI" w:cs="Segoe UI"/>
              </w:rPr>
              <w:t xml:space="preserve">to NSLDS </w:t>
            </w:r>
            <w:r w:rsidR="00BA76F6">
              <w:rPr>
                <w:rFonts w:ascii="Segoe UI" w:hAnsi="Segoe UI" w:cs="Segoe UI"/>
              </w:rPr>
              <w:t xml:space="preserve">later this year to </w:t>
            </w:r>
            <w:r>
              <w:rPr>
                <w:rFonts w:ascii="Segoe UI" w:hAnsi="Segoe UI" w:cs="Segoe UI"/>
              </w:rPr>
              <w:t>assist</w:t>
            </w:r>
            <w:r w:rsidR="00BA76F6">
              <w:rPr>
                <w:rFonts w:ascii="Segoe UI" w:hAnsi="Segoe UI" w:cs="Segoe UI"/>
              </w:rPr>
              <w:t xml:space="preserve"> schools </w:t>
            </w:r>
            <w:r>
              <w:rPr>
                <w:rFonts w:ascii="Segoe UI" w:hAnsi="Segoe UI" w:cs="Segoe UI"/>
              </w:rPr>
              <w:t>with identifying</w:t>
            </w:r>
            <w:r w:rsidR="00BA76F6">
              <w:rPr>
                <w:rFonts w:ascii="Segoe UI" w:hAnsi="Segoe UI" w:cs="Segoe UI"/>
              </w:rPr>
              <w:t xml:space="preserve"> issues and meet</w:t>
            </w:r>
            <w:r>
              <w:rPr>
                <w:rFonts w:ascii="Segoe UI" w:hAnsi="Segoe UI" w:cs="Segoe UI"/>
              </w:rPr>
              <w:t>ing</w:t>
            </w:r>
            <w:r w:rsidR="00BA76F6">
              <w:rPr>
                <w:rFonts w:ascii="Segoe UI" w:hAnsi="Segoe UI" w:cs="Segoe UI"/>
              </w:rPr>
              <w:t xml:space="preserve"> enrollment reporting requirements. </w:t>
            </w:r>
            <w:r>
              <w:rPr>
                <w:rFonts w:ascii="Segoe UI" w:hAnsi="Segoe UI" w:cs="Segoe UI"/>
              </w:rPr>
              <w:t xml:space="preserve">Monitor the </w:t>
            </w:r>
            <w:r w:rsidR="00262874">
              <w:rPr>
                <w:rFonts w:ascii="Segoe UI" w:hAnsi="Segoe UI" w:cs="Segoe UI"/>
              </w:rPr>
              <w:t>IFAP</w:t>
            </w:r>
            <w:r>
              <w:rPr>
                <w:rFonts w:ascii="Segoe UI" w:hAnsi="Segoe UI" w:cs="Segoe UI"/>
              </w:rPr>
              <w:t xml:space="preserve"> Web site </w:t>
            </w:r>
            <w:r w:rsidR="00BA76F6">
              <w:rPr>
                <w:rFonts w:ascii="Segoe UI" w:hAnsi="Segoe UI" w:cs="Segoe UI"/>
              </w:rPr>
              <w:t xml:space="preserve">for </w:t>
            </w:r>
            <w:r>
              <w:rPr>
                <w:rFonts w:ascii="Segoe UI" w:hAnsi="Segoe UI" w:cs="Segoe UI"/>
              </w:rPr>
              <w:t xml:space="preserve">forthcoming </w:t>
            </w:r>
            <w:r w:rsidR="00BA76F6">
              <w:rPr>
                <w:rFonts w:ascii="Segoe UI" w:hAnsi="Segoe UI" w:cs="Segoe UI"/>
              </w:rPr>
              <w:t>communications announcing the availability of these products.</w:t>
            </w:r>
          </w:p>
        </w:tc>
      </w:tr>
      <w:tr w:rsidR="00D91C31" w:rsidRPr="009B301E" w:rsidTr="003C6FD9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D91C31" w:rsidRPr="006D7016" w:rsidRDefault="00D91C31" w:rsidP="00BF52A5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szCs w:val="24"/>
              </w:rPr>
            </w:pPr>
            <w:r w:rsidRPr="00D91C31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Customer Service Reminder</w:t>
            </w:r>
          </w:p>
        </w:tc>
      </w:tr>
      <w:tr w:rsidR="00D91C31" w:rsidRPr="009B301E" w:rsidTr="003C6FD9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0822" w:type="dxa"/>
            <w:gridSpan w:val="2"/>
            <w:shd w:val="clear" w:color="auto" w:fill="FFFFFF"/>
          </w:tcPr>
          <w:p w:rsidR="001A03A9" w:rsidRDefault="001A03A9" w:rsidP="001A03A9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Please remember to keep your </w:t>
            </w:r>
            <w:hyperlink r:id="rId28" w:history="1">
              <w:r w:rsidRPr="006D7016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 Professional Access Web site</w:t>
              </w:r>
            </w:hyperlink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 ORG contacts current and always list at least a Primary Contact for yo</w:t>
            </w:r>
            <w:r>
              <w:rPr>
                <w:rFonts w:ascii="Segoe UI" w:hAnsi="Segoe UI" w:cs="Segoe UI"/>
                <w:sz w:val="24"/>
                <w:szCs w:val="24"/>
              </w:rPr>
              <w:t>ur organization. I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>t is important to include a Customer Svc (Borrowers) contact as the information is displayed on the NSLDS Student Access Web site and may be viewed by borrowers and other Federal Student Aid partners.</w:t>
            </w:r>
          </w:p>
          <w:p w:rsidR="001A03A9" w:rsidRDefault="001A03A9" w:rsidP="001A03A9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Additionally, </w:t>
            </w:r>
            <w:r w:rsidR="004D742F">
              <w:rPr>
                <w:rFonts w:ascii="Segoe UI" w:hAnsi="Segoe UI" w:cs="Segoe UI"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lease </w:t>
            </w:r>
            <w:r w:rsidR="004D742F">
              <w:rPr>
                <w:rFonts w:ascii="Segoe UI" w:hAnsi="Segoe UI" w:cs="Segoe UI"/>
                <w:sz w:val="24"/>
                <w:szCs w:val="24"/>
              </w:rPr>
              <w:t>ensure your school has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 Enrollment</w:t>
            </w:r>
            <w:r w:rsidR="007E1E0C">
              <w:rPr>
                <w:rFonts w:ascii="Segoe UI" w:hAnsi="Segoe UI" w:cs="Segoe UI"/>
                <w:sz w:val="24"/>
                <w:szCs w:val="24"/>
              </w:rPr>
              <w:t xml:space="preserve"> Reporting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E1E0C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ontact listed so </w:t>
            </w:r>
            <w:r w:rsidR="00D32561">
              <w:rPr>
                <w:rFonts w:ascii="Segoe UI" w:hAnsi="Segoe UI" w:cs="Segoe UI"/>
                <w:sz w:val="24"/>
                <w:szCs w:val="24"/>
              </w:rPr>
              <w:t>important notifications related to enrollment reporting</w:t>
            </w:r>
            <w:r w:rsidR="000359DE">
              <w:rPr>
                <w:rFonts w:ascii="Segoe UI" w:hAnsi="Segoe UI" w:cs="Segoe UI"/>
                <w:sz w:val="24"/>
                <w:szCs w:val="24"/>
              </w:rPr>
              <w:t xml:space="preserve"> compliance</w:t>
            </w:r>
            <w:r w:rsidR="00D32561">
              <w:rPr>
                <w:rFonts w:ascii="Segoe UI" w:hAnsi="Segoe UI" w:cs="Segoe UI"/>
                <w:sz w:val="24"/>
                <w:szCs w:val="24"/>
              </w:rPr>
              <w:t xml:space="preserve"> are received</w:t>
            </w:r>
            <w:r w:rsidR="00537A03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D91C31" w:rsidRPr="006D7016" w:rsidRDefault="001A03A9" w:rsidP="00BF52A5">
            <w:pPr>
              <w:pStyle w:val="Default"/>
              <w:keepNext/>
              <w:keepLines/>
              <w:spacing w:before="60" w:after="120"/>
              <w:rPr>
                <w:rFonts w:ascii="Segoe UI" w:hAnsi="Segoe UI" w:cs="Segoe UI"/>
                <w:b/>
              </w:rPr>
            </w:pPr>
            <w:r w:rsidRPr="006D7016">
              <w:rPr>
                <w:rFonts w:ascii="Segoe UI" w:hAnsi="Segoe UI" w:cs="Segoe UI"/>
              </w:rPr>
              <w:t xml:space="preserve">The NSLDS Customer Support Center at 800/999-8219 is available Monday through Friday from 8 A.M. to 9 P.M. (ET). You may also contact Customer Support by e-mail at </w:t>
            </w:r>
            <w:hyperlink r:id="rId29" w:history="1">
              <w:r w:rsidRPr="006D7016">
                <w:rPr>
                  <w:rStyle w:val="Hyperlink"/>
                  <w:rFonts w:ascii="Segoe UI" w:hAnsi="Segoe UI" w:cs="Segoe UI"/>
                </w:rPr>
                <w:t>nslds@ed.gov</w:t>
              </w:r>
            </w:hyperlink>
            <w:r w:rsidRPr="006D7016">
              <w:rPr>
                <w:rFonts w:ascii="Segoe UI" w:hAnsi="Segoe UI" w:cs="Segoe UI"/>
              </w:rPr>
              <w:t>. Callers in locations without access to 800 numbers may call 785/838-2141.</w:t>
            </w:r>
          </w:p>
        </w:tc>
      </w:tr>
    </w:tbl>
    <w:p w:rsidR="005F5A50" w:rsidRPr="009B301E" w:rsidRDefault="005F5A50" w:rsidP="00A4604A">
      <w:pPr>
        <w:rPr>
          <w:rFonts w:ascii="Arial" w:hAnsi="Arial" w:cs="Arial"/>
          <w:szCs w:val="24"/>
        </w:rPr>
      </w:pPr>
    </w:p>
    <w:sectPr w:rsidR="005F5A50" w:rsidRPr="009B301E" w:rsidSect="00413619">
      <w:headerReference w:type="default" r:id="rId30"/>
      <w:footerReference w:type="even" r:id="rId31"/>
      <w:footerReference w:type="default" r:id="rId32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7D" w:rsidRDefault="00130C7D">
      <w:r>
        <w:separator/>
      </w:r>
    </w:p>
  </w:endnote>
  <w:endnote w:type="continuationSeparator" w:id="0">
    <w:p w:rsidR="00130C7D" w:rsidRDefault="00130C7D">
      <w:r>
        <w:continuationSeparator/>
      </w:r>
    </w:p>
  </w:endnote>
  <w:endnote w:type="continuationNotice" w:id="1">
    <w:p w:rsidR="00130C7D" w:rsidRDefault="0013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0" w:rsidRDefault="00272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728F0" w:rsidRDefault="00272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0" w:rsidRDefault="002728F0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F1768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2728F0" w:rsidRDefault="0027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7D" w:rsidRDefault="00130C7D">
      <w:r>
        <w:separator/>
      </w:r>
    </w:p>
  </w:footnote>
  <w:footnote w:type="continuationSeparator" w:id="0">
    <w:p w:rsidR="00130C7D" w:rsidRDefault="00130C7D">
      <w:r>
        <w:continuationSeparator/>
      </w:r>
    </w:p>
  </w:footnote>
  <w:footnote w:type="continuationNotice" w:id="1">
    <w:p w:rsidR="00130C7D" w:rsidRDefault="00130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0" w:rsidRDefault="002728F0">
    <w:pPr>
      <w:pStyle w:val="Header"/>
      <w:tabs>
        <w:tab w:val="left" w:pos="14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F90723"/>
    <w:multiLevelType w:val="hybridMultilevel"/>
    <w:tmpl w:val="E47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4E"/>
    <w:multiLevelType w:val="hybridMultilevel"/>
    <w:tmpl w:val="AC0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6153C"/>
    <w:multiLevelType w:val="hybridMultilevel"/>
    <w:tmpl w:val="FED4CEAC"/>
    <w:lvl w:ilvl="0" w:tplc="09541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6B1D"/>
    <w:multiLevelType w:val="hybridMultilevel"/>
    <w:tmpl w:val="E7E60084"/>
    <w:lvl w:ilvl="0" w:tplc="3B7C6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2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3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7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6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B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0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222E1"/>
    <w:multiLevelType w:val="hybridMultilevel"/>
    <w:tmpl w:val="D88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2593F"/>
    <w:multiLevelType w:val="hybridMultilevel"/>
    <w:tmpl w:val="32266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533AA"/>
    <w:multiLevelType w:val="hybridMultilevel"/>
    <w:tmpl w:val="50B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D9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63B60"/>
    <w:multiLevelType w:val="hybridMultilevel"/>
    <w:tmpl w:val="BB4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7EC7"/>
    <w:multiLevelType w:val="hybridMultilevel"/>
    <w:tmpl w:val="F94EB0F8"/>
    <w:lvl w:ilvl="0" w:tplc="BB727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6FECD1E">
      <w:start w:val="2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572D71"/>
    <w:multiLevelType w:val="hybridMultilevel"/>
    <w:tmpl w:val="8EAE1110"/>
    <w:lvl w:ilvl="0" w:tplc="ACE41A7E">
      <w:start w:val="1"/>
      <w:numFmt w:val="bullet"/>
      <w:lvlText w:val="•"/>
      <w:lvlJc w:val="left"/>
      <w:pPr>
        <w:ind w:left="108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092927"/>
    <w:multiLevelType w:val="hybridMultilevel"/>
    <w:tmpl w:val="092887FA"/>
    <w:lvl w:ilvl="0" w:tplc="89B2F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B2FB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3D32A2"/>
    <w:multiLevelType w:val="multilevel"/>
    <w:tmpl w:val="BA90D2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C2B19"/>
    <w:multiLevelType w:val="hybridMultilevel"/>
    <w:tmpl w:val="4DC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E6327"/>
    <w:multiLevelType w:val="hybridMultilevel"/>
    <w:tmpl w:val="2F843602"/>
    <w:lvl w:ilvl="0" w:tplc="ACE41A7E">
      <w:start w:val="1"/>
      <w:numFmt w:val="bullet"/>
      <w:lvlText w:val="•"/>
      <w:lvlJc w:val="left"/>
      <w:pPr>
        <w:ind w:left="72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90621"/>
    <w:multiLevelType w:val="hybridMultilevel"/>
    <w:tmpl w:val="96CC8408"/>
    <w:lvl w:ilvl="0" w:tplc="A4BA1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8F7CF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D"/>
    <w:rsid w:val="0000020F"/>
    <w:rsid w:val="00000C09"/>
    <w:rsid w:val="00000E45"/>
    <w:rsid w:val="000011FF"/>
    <w:rsid w:val="00001547"/>
    <w:rsid w:val="0000157E"/>
    <w:rsid w:val="000020EB"/>
    <w:rsid w:val="000038B0"/>
    <w:rsid w:val="00003C23"/>
    <w:rsid w:val="000044C9"/>
    <w:rsid w:val="000045D0"/>
    <w:rsid w:val="0000481B"/>
    <w:rsid w:val="00004FE2"/>
    <w:rsid w:val="000062D4"/>
    <w:rsid w:val="0000728A"/>
    <w:rsid w:val="00010BB1"/>
    <w:rsid w:val="00011313"/>
    <w:rsid w:val="0001309A"/>
    <w:rsid w:val="000131AD"/>
    <w:rsid w:val="00013816"/>
    <w:rsid w:val="0001392F"/>
    <w:rsid w:val="000151BE"/>
    <w:rsid w:val="000161E0"/>
    <w:rsid w:val="0001727A"/>
    <w:rsid w:val="0001749F"/>
    <w:rsid w:val="00020264"/>
    <w:rsid w:val="00020F6A"/>
    <w:rsid w:val="00021450"/>
    <w:rsid w:val="00030B28"/>
    <w:rsid w:val="00031104"/>
    <w:rsid w:val="000315F6"/>
    <w:rsid w:val="00033369"/>
    <w:rsid w:val="00034D00"/>
    <w:rsid w:val="00034D06"/>
    <w:rsid w:val="00035336"/>
    <w:rsid w:val="000359DE"/>
    <w:rsid w:val="00035B47"/>
    <w:rsid w:val="00040243"/>
    <w:rsid w:val="00042489"/>
    <w:rsid w:val="00042C0A"/>
    <w:rsid w:val="00043390"/>
    <w:rsid w:val="00043729"/>
    <w:rsid w:val="00044D72"/>
    <w:rsid w:val="00044FB2"/>
    <w:rsid w:val="00045333"/>
    <w:rsid w:val="00054CA1"/>
    <w:rsid w:val="00054D79"/>
    <w:rsid w:val="00054EA7"/>
    <w:rsid w:val="00055827"/>
    <w:rsid w:val="00055F81"/>
    <w:rsid w:val="0005684F"/>
    <w:rsid w:val="000570E6"/>
    <w:rsid w:val="000576F6"/>
    <w:rsid w:val="00057C47"/>
    <w:rsid w:val="00060481"/>
    <w:rsid w:val="000605AD"/>
    <w:rsid w:val="00060D4D"/>
    <w:rsid w:val="0006195D"/>
    <w:rsid w:val="00061DE9"/>
    <w:rsid w:val="0006353A"/>
    <w:rsid w:val="0006388E"/>
    <w:rsid w:val="0006632E"/>
    <w:rsid w:val="00067897"/>
    <w:rsid w:val="00067947"/>
    <w:rsid w:val="000708AF"/>
    <w:rsid w:val="000719F3"/>
    <w:rsid w:val="00071C4B"/>
    <w:rsid w:val="00073D9F"/>
    <w:rsid w:val="00074107"/>
    <w:rsid w:val="00074E27"/>
    <w:rsid w:val="00075063"/>
    <w:rsid w:val="000753EF"/>
    <w:rsid w:val="000772A8"/>
    <w:rsid w:val="0008263C"/>
    <w:rsid w:val="00084261"/>
    <w:rsid w:val="00091968"/>
    <w:rsid w:val="000932F6"/>
    <w:rsid w:val="00094192"/>
    <w:rsid w:val="00095AA0"/>
    <w:rsid w:val="00096146"/>
    <w:rsid w:val="00097BCF"/>
    <w:rsid w:val="000A1579"/>
    <w:rsid w:val="000A17AB"/>
    <w:rsid w:val="000A1D14"/>
    <w:rsid w:val="000A3AAC"/>
    <w:rsid w:val="000A41F8"/>
    <w:rsid w:val="000A544D"/>
    <w:rsid w:val="000A727A"/>
    <w:rsid w:val="000A78FD"/>
    <w:rsid w:val="000A7977"/>
    <w:rsid w:val="000B0E6C"/>
    <w:rsid w:val="000B1575"/>
    <w:rsid w:val="000B1E27"/>
    <w:rsid w:val="000B1E98"/>
    <w:rsid w:val="000B2F9A"/>
    <w:rsid w:val="000B37D6"/>
    <w:rsid w:val="000B3B55"/>
    <w:rsid w:val="000B456A"/>
    <w:rsid w:val="000B4F52"/>
    <w:rsid w:val="000B5260"/>
    <w:rsid w:val="000B61E5"/>
    <w:rsid w:val="000B6A9C"/>
    <w:rsid w:val="000B777E"/>
    <w:rsid w:val="000C12E2"/>
    <w:rsid w:val="000C1693"/>
    <w:rsid w:val="000C1708"/>
    <w:rsid w:val="000C2CDE"/>
    <w:rsid w:val="000C2EB3"/>
    <w:rsid w:val="000C2EED"/>
    <w:rsid w:val="000C37E4"/>
    <w:rsid w:val="000C37FE"/>
    <w:rsid w:val="000C5270"/>
    <w:rsid w:val="000C5FE5"/>
    <w:rsid w:val="000C7AC9"/>
    <w:rsid w:val="000C7BA3"/>
    <w:rsid w:val="000C7FE7"/>
    <w:rsid w:val="000D3E95"/>
    <w:rsid w:val="000D57FC"/>
    <w:rsid w:val="000D6497"/>
    <w:rsid w:val="000E11F6"/>
    <w:rsid w:val="000E23ED"/>
    <w:rsid w:val="000E3827"/>
    <w:rsid w:val="000E4113"/>
    <w:rsid w:val="000E4159"/>
    <w:rsid w:val="000E4E1A"/>
    <w:rsid w:val="000E5FFD"/>
    <w:rsid w:val="000E695E"/>
    <w:rsid w:val="000E7687"/>
    <w:rsid w:val="000E7E57"/>
    <w:rsid w:val="000E7E96"/>
    <w:rsid w:val="000F3A86"/>
    <w:rsid w:val="000F3E43"/>
    <w:rsid w:val="000F3F30"/>
    <w:rsid w:val="000F3F5E"/>
    <w:rsid w:val="000F4ED9"/>
    <w:rsid w:val="000F4F67"/>
    <w:rsid w:val="000F5A8E"/>
    <w:rsid w:val="000F691B"/>
    <w:rsid w:val="000F6F98"/>
    <w:rsid w:val="001004CA"/>
    <w:rsid w:val="00100E6B"/>
    <w:rsid w:val="001032DD"/>
    <w:rsid w:val="001076B1"/>
    <w:rsid w:val="00112E4B"/>
    <w:rsid w:val="00113019"/>
    <w:rsid w:val="00115198"/>
    <w:rsid w:val="0011620F"/>
    <w:rsid w:val="00117A74"/>
    <w:rsid w:val="0012001B"/>
    <w:rsid w:val="00120451"/>
    <w:rsid w:val="001219F2"/>
    <w:rsid w:val="00122369"/>
    <w:rsid w:val="001223F6"/>
    <w:rsid w:val="00124C2E"/>
    <w:rsid w:val="00124CAD"/>
    <w:rsid w:val="001260C4"/>
    <w:rsid w:val="0012757E"/>
    <w:rsid w:val="001278A4"/>
    <w:rsid w:val="00130544"/>
    <w:rsid w:val="00130C7D"/>
    <w:rsid w:val="00131531"/>
    <w:rsid w:val="00133C7D"/>
    <w:rsid w:val="00134BDD"/>
    <w:rsid w:val="001354D7"/>
    <w:rsid w:val="00135F2E"/>
    <w:rsid w:val="0014026B"/>
    <w:rsid w:val="00140954"/>
    <w:rsid w:val="001420F0"/>
    <w:rsid w:val="001428DF"/>
    <w:rsid w:val="0014324B"/>
    <w:rsid w:val="0014372F"/>
    <w:rsid w:val="00143E61"/>
    <w:rsid w:val="001441B3"/>
    <w:rsid w:val="0014536B"/>
    <w:rsid w:val="0015217A"/>
    <w:rsid w:val="001536A3"/>
    <w:rsid w:val="00153837"/>
    <w:rsid w:val="00153FAC"/>
    <w:rsid w:val="00154955"/>
    <w:rsid w:val="00155819"/>
    <w:rsid w:val="00155C00"/>
    <w:rsid w:val="00156EEF"/>
    <w:rsid w:val="00160100"/>
    <w:rsid w:val="00160B1E"/>
    <w:rsid w:val="00161C54"/>
    <w:rsid w:val="00162BE7"/>
    <w:rsid w:val="00163363"/>
    <w:rsid w:val="00164128"/>
    <w:rsid w:val="00166DFC"/>
    <w:rsid w:val="00167658"/>
    <w:rsid w:val="00170188"/>
    <w:rsid w:val="0017071D"/>
    <w:rsid w:val="0017202D"/>
    <w:rsid w:val="0017643D"/>
    <w:rsid w:val="00180327"/>
    <w:rsid w:val="001803F5"/>
    <w:rsid w:val="001811F0"/>
    <w:rsid w:val="0018239C"/>
    <w:rsid w:val="0018295C"/>
    <w:rsid w:val="00183687"/>
    <w:rsid w:val="001846BA"/>
    <w:rsid w:val="0019003C"/>
    <w:rsid w:val="001901A4"/>
    <w:rsid w:val="001913F6"/>
    <w:rsid w:val="0019175F"/>
    <w:rsid w:val="00196B3F"/>
    <w:rsid w:val="001A03A9"/>
    <w:rsid w:val="001A1A40"/>
    <w:rsid w:val="001A36C7"/>
    <w:rsid w:val="001A6FAD"/>
    <w:rsid w:val="001B171A"/>
    <w:rsid w:val="001B308F"/>
    <w:rsid w:val="001B5BA2"/>
    <w:rsid w:val="001B60C9"/>
    <w:rsid w:val="001B671D"/>
    <w:rsid w:val="001B766A"/>
    <w:rsid w:val="001C04CB"/>
    <w:rsid w:val="001C2CA2"/>
    <w:rsid w:val="001C347B"/>
    <w:rsid w:val="001C4C1A"/>
    <w:rsid w:val="001C5589"/>
    <w:rsid w:val="001C7380"/>
    <w:rsid w:val="001D010F"/>
    <w:rsid w:val="001D1018"/>
    <w:rsid w:val="001D14EC"/>
    <w:rsid w:val="001D1C07"/>
    <w:rsid w:val="001D2088"/>
    <w:rsid w:val="001D2693"/>
    <w:rsid w:val="001D2BCB"/>
    <w:rsid w:val="001D3423"/>
    <w:rsid w:val="001D4973"/>
    <w:rsid w:val="001E25A6"/>
    <w:rsid w:val="001E261C"/>
    <w:rsid w:val="001E26AC"/>
    <w:rsid w:val="001E3C54"/>
    <w:rsid w:val="001E5C16"/>
    <w:rsid w:val="001E6E4E"/>
    <w:rsid w:val="001E7567"/>
    <w:rsid w:val="001E75E1"/>
    <w:rsid w:val="001F0955"/>
    <w:rsid w:val="001F1B2F"/>
    <w:rsid w:val="001F263F"/>
    <w:rsid w:val="001F2C96"/>
    <w:rsid w:val="001F4171"/>
    <w:rsid w:val="001F45A2"/>
    <w:rsid w:val="001F489C"/>
    <w:rsid w:val="001F49B0"/>
    <w:rsid w:val="001F580A"/>
    <w:rsid w:val="001F5E47"/>
    <w:rsid w:val="001F644B"/>
    <w:rsid w:val="001F648E"/>
    <w:rsid w:val="001F782C"/>
    <w:rsid w:val="002025D9"/>
    <w:rsid w:val="00204CE6"/>
    <w:rsid w:val="00205FF8"/>
    <w:rsid w:val="00206D58"/>
    <w:rsid w:val="0020724E"/>
    <w:rsid w:val="002129D4"/>
    <w:rsid w:val="002145EC"/>
    <w:rsid w:val="00215CE2"/>
    <w:rsid w:val="00216796"/>
    <w:rsid w:val="002168F0"/>
    <w:rsid w:val="0022019B"/>
    <w:rsid w:val="002209AD"/>
    <w:rsid w:val="00222EED"/>
    <w:rsid w:val="002230D6"/>
    <w:rsid w:val="00223ABF"/>
    <w:rsid w:val="00227B4E"/>
    <w:rsid w:val="00230510"/>
    <w:rsid w:val="00232E59"/>
    <w:rsid w:val="00234C83"/>
    <w:rsid w:val="00235193"/>
    <w:rsid w:val="002358F9"/>
    <w:rsid w:val="00240A28"/>
    <w:rsid w:val="0024129C"/>
    <w:rsid w:val="0024188D"/>
    <w:rsid w:val="0024197A"/>
    <w:rsid w:val="002440AC"/>
    <w:rsid w:val="002459D9"/>
    <w:rsid w:val="00245BAC"/>
    <w:rsid w:val="002466DA"/>
    <w:rsid w:val="00246835"/>
    <w:rsid w:val="00250516"/>
    <w:rsid w:val="002506B9"/>
    <w:rsid w:val="0025158C"/>
    <w:rsid w:val="00252585"/>
    <w:rsid w:val="002525B1"/>
    <w:rsid w:val="00253080"/>
    <w:rsid w:val="00262874"/>
    <w:rsid w:val="00262FA0"/>
    <w:rsid w:val="002630CC"/>
    <w:rsid w:val="0026338F"/>
    <w:rsid w:val="00263676"/>
    <w:rsid w:val="002646D2"/>
    <w:rsid w:val="002646EB"/>
    <w:rsid w:val="00265357"/>
    <w:rsid w:val="00265987"/>
    <w:rsid w:val="00267B11"/>
    <w:rsid w:val="002701DE"/>
    <w:rsid w:val="00270BD9"/>
    <w:rsid w:val="00271ABB"/>
    <w:rsid w:val="002728F0"/>
    <w:rsid w:val="00273A6A"/>
    <w:rsid w:val="00276E78"/>
    <w:rsid w:val="00281D85"/>
    <w:rsid w:val="002828E4"/>
    <w:rsid w:val="002834E7"/>
    <w:rsid w:val="00283B28"/>
    <w:rsid w:val="00283E52"/>
    <w:rsid w:val="0028473D"/>
    <w:rsid w:val="00285C81"/>
    <w:rsid w:val="00285FC4"/>
    <w:rsid w:val="00287133"/>
    <w:rsid w:val="00287377"/>
    <w:rsid w:val="00291661"/>
    <w:rsid w:val="00292657"/>
    <w:rsid w:val="00292A2F"/>
    <w:rsid w:val="00292A92"/>
    <w:rsid w:val="0029315F"/>
    <w:rsid w:val="0029362F"/>
    <w:rsid w:val="00293D99"/>
    <w:rsid w:val="00294008"/>
    <w:rsid w:val="002942DD"/>
    <w:rsid w:val="0029709B"/>
    <w:rsid w:val="002A0F5A"/>
    <w:rsid w:val="002A1BEE"/>
    <w:rsid w:val="002A1CCD"/>
    <w:rsid w:val="002A2C8D"/>
    <w:rsid w:val="002A50D6"/>
    <w:rsid w:val="002A6237"/>
    <w:rsid w:val="002A6A21"/>
    <w:rsid w:val="002A73F6"/>
    <w:rsid w:val="002A7B01"/>
    <w:rsid w:val="002B0707"/>
    <w:rsid w:val="002B0E3C"/>
    <w:rsid w:val="002B1144"/>
    <w:rsid w:val="002B1430"/>
    <w:rsid w:val="002B15AD"/>
    <w:rsid w:val="002B1EA9"/>
    <w:rsid w:val="002B309A"/>
    <w:rsid w:val="002B5E90"/>
    <w:rsid w:val="002B66F3"/>
    <w:rsid w:val="002B6A28"/>
    <w:rsid w:val="002B73D3"/>
    <w:rsid w:val="002C0B71"/>
    <w:rsid w:val="002C1A44"/>
    <w:rsid w:val="002C4016"/>
    <w:rsid w:val="002C5295"/>
    <w:rsid w:val="002C6066"/>
    <w:rsid w:val="002C63EA"/>
    <w:rsid w:val="002C6812"/>
    <w:rsid w:val="002C750C"/>
    <w:rsid w:val="002C7670"/>
    <w:rsid w:val="002D1352"/>
    <w:rsid w:val="002D2792"/>
    <w:rsid w:val="002D2972"/>
    <w:rsid w:val="002D3037"/>
    <w:rsid w:val="002D4B45"/>
    <w:rsid w:val="002D506C"/>
    <w:rsid w:val="002E0DE4"/>
    <w:rsid w:val="002E1523"/>
    <w:rsid w:val="002E17CC"/>
    <w:rsid w:val="002E1AB1"/>
    <w:rsid w:val="002E1CB6"/>
    <w:rsid w:val="002E281F"/>
    <w:rsid w:val="002E2F0F"/>
    <w:rsid w:val="002E4344"/>
    <w:rsid w:val="002E4F56"/>
    <w:rsid w:val="002F0D2F"/>
    <w:rsid w:val="002F1A2F"/>
    <w:rsid w:val="002F2F2D"/>
    <w:rsid w:val="002F7C73"/>
    <w:rsid w:val="0030038D"/>
    <w:rsid w:val="00300812"/>
    <w:rsid w:val="00301936"/>
    <w:rsid w:val="00303A00"/>
    <w:rsid w:val="00306A49"/>
    <w:rsid w:val="00306BC1"/>
    <w:rsid w:val="00306BE0"/>
    <w:rsid w:val="0031003A"/>
    <w:rsid w:val="00311E75"/>
    <w:rsid w:val="00313A60"/>
    <w:rsid w:val="00314069"/>
    <w:rsid w:val="00315BBE"/>
    <w:rsid w:val="003173A8"/>
    <w:rsid w:val="0032209A"/>
    <w:rsid w:val="003222F9"/>
    <w:rsid w:val="00322CD1"/>
    <w:rsid w:val="003243CB"/>
    <w:rsid w:val="00324DF4"/>
    <w:rsid w:val="00326BC9"/>
    <w:rsid w:val="00326BCA"/>
    <w:rsid w:val="00327435"/>
    <w:rsid w:val="00332453"/>
    <w:rsid w:val="003346F1"/>
    <w:rsid w:val="003351D7"/>
    <w:rsid w:val="003357F7"/>
    <w:rsid w:val="00335E3B"/>
    <w:rsid w:val="00337292"/>
    <w:rsid w:val="003375C2"/>
    <w:rsid w:val="003379DF"/>
    <w:rsid w:val="00337E1A"/>
    <w:rsid w:val="00337FF0"/>
    <w:rsid w:val="0034014F"/>
    <w:rsid w:val="003405FA"/>
    <w:rsid w:val="00341966"/>
    <w:rsid w:val="003423BE"/>
    <w:rsid w:val="0034288B"/>
    <w:rsid w:val="00343543"/>
    <w:rsid w:val="003501C8"/>
    <w:rsid w:val="0035143A"/>
    <w:rsid w:val="00354560"/>
    <w:rsid w:val="003548CB"/>
    <w:rsid w:val="0035660E"/>
    <w:rsid w:val="00357E3C"/>
    <w:rsid w:val="003600E4"/>
    <w:rsid w:val="00361432"/>
    <w:rsid w:val="00365529"/>
    <w:rsid w:val="00366BDC"/>
    <w:rsid w:val="00366CB0"/>
    <w:rsid w:val="00367954"/>
    <w:rsid w:val="0037014F"/>
    <w:rsid w:val="00370B64"/>
    <w:rsid w:val="00370CF5"/>
    <w:rsid w:val="003716CF"/>
    <w:rsid w:val="00371C53"/>
    <w:rsid w:val="00373198"/>
    <w:rsid w:val="00373720"/>
    <w:rsid w:val="003740F4"/>
    <w:rsid w:val="0037433B"/>
    <w:rsid w:val="003749D6"/>
    <w:rsid w:val="00374D9E"/>
    <w:rsid w:val="00377218"/>
    <w:rsid w:val="0038084F"/>
    <w:rsid w:val="00382296"/>
    <w:rsid w:val="00382521"/>
    <w:rsid w:val="00383D70"/>
    <w:rsid w:val="003851C7"/>
    <w:rsid w:val="00386AB6"/>
    <w:rsid w:val="00387064"/>
    <w:rsid w:val="003901C2"/>
    <w:rsid w:val="00390346"/>
    <w:rsid w:val="003906ED"/>
    <w:rsid w:val="00391873"/>
    <w:rsid w:val="00393B99"/>
    <w:rsid w:val="00394DE1"/>
    <w:rsid w:val="00394F3C"/>
    <w:rsid w:val="00396039"/>
    <w:rsid w:val="003978A8"/>
    <w:rsid w:val="003A0633"/>
    <w:rsid w:val="003A1FCD"/>
    <w:rsid w:val="003A2C1A"/>
    <w:rsid w:val="003A3234"/>
    <w:rsid w:val="003A5769"/>
    <w:rsid w:val="003A58A2"/>
    <w:rsid w:val="003A6A8A"/>
    <w:rsid w:val="003A7940"/>
    <w:rsid w:val="003A799B"/>
    <w:rsid w:val="003A7C5A"/>
    <w:rsid w:val="003A7D9C"/>
    <w:rsid w:val="003B117A"/>
    <w:rsid w:val="003B16FB"/>
    <w:rsid w:val="003B19AA"/>
    <w:rsid w:val="003B1BB5"/>
    <w:rsid w:val="003B1D43"/>
    <w:rsid w:val="003B1D67"/>
    <w:rsid w:val="003B1F39"/>
    <w:rsid w:val="003B3714"/>
    <w:rsid w:val="003B3FE7"/>
    <w:rsid w:val="003B4B33"/>
    <w:rsid w:val="003B4F6E"/>
    <w:rsid w:val="003C0007"/>
    <w:rsid w:val="003C00A8"/>
    <w:rsid w:val="003C184F"/>
    <w:rsid w:val="003C1EE8"/>
    <w:rsid w:val="003C2DDB"/>
    <w:rsid w:val="003C3430"/>
    <w:rsid w:val="003C526B"/>
    <w:rsid w:val="003C5A54"/>
    <w:rsid w:val="003C6FD9"/>
    <w:rsid w:val="003C714E"/>
    <w:rsid w:val="003D2C01"/>
    <w:rsid w:val="003D2D7E"/>
    <w:rsid w:val="003D4E83"/>
    <w:rsid w:val="003D5C0A"/>
    <w:rsid w:val="003D6C54"/>
    <w:rsid w:val="003E0214"/>
    <w:rsid w:val="003E3E86"/>
    <w:rsid w:val="003E4CE8"/>
    <w:rsid w:val="003E50BD"/>
    <w:rsid w:val="003E630A"/>
    <w:rsid w:val="003E64D5"/>
    <w:rsid w:val="003E69B6"/>
    <w:rsid w:val="003E754A"/>
    <w:rsid w:val="003F07B0"/>
    <w:rsid w:val="003F0B68"/>
    <w:rsid w:val="003F16AC"/>
    <w:rsid w:val="003F31B6"/>
    <w:rsid w:val="003F353E"/>
    <w:rsid w:val="003F4ABC"/>
    <w:rsid w:val="003F545C"/>
    <w:rsid w:val="003F5811"/>
    <w:rsid w:val="003F7F23"/>
    <w:rsid w:val="0040241C"/>
    <w:rsid w:val="00402841"/>
    <w:rsid w:val="0040411F"/>
    <w:rsid w:val="00404C34"/>
    <w:rsid w:val="004059AD"/>
    <w:rsid w:val="00405B69"/>
    <w:rsid w:val="004076F5"/>
    <w:rsid w:val="00407F44"/>
    <w:rsid w:val="00411723"/>
    <w:rsid w:val="00411BD2"/>
    <w:rsid w:val="004120A5"/>
    <w:rsid w:val="00412459"/>
    <w:rsid w:val="0041331A"/>
    <w:rsid w:val="00413619"/>
    <w:rsid w:val="00417E27"/>
    <w:rsid w:val="00420270"/>
    <w:rsid w:val="004247E5"/>
    <w:rsid w:val="004247E7"/>
    <w:rsid w:val="00424B1D"/>
    <w:rsid w:val="00424C6D"/>
    <w:rsid w:val="004261E4"/>
    <w:rsid w:val="0042708E"/>
    <w:rsid w:val="0043062B"/>
    <w:rsid w:val="00430A0C"/>
    <w:rsid w:val="004314B6"/>
    <w:rsid w:val="004331A4"/>
    <w:rsid w:val="00434360"/>
    <w:rsid w:val="004352AF"/>
    <w:rsid w:val="00436D97"/>
    <w:rsid w:val="00437260"/>
    <w:rsid w:val="004375B9"/>
    <w:rsid w:val="004406AC"/>
    <w:rsid w:val="00441930"/>
    <w:rsid w:val="004420E8"/>
    <w:rsid w:val="0044236F"/>
    <w:rsid w:val="00443933"/>
    <w:rsid w:val="00445021"/>
    <w:rsid w:val="00445242"/>
    <w:rsid w:val="00445654"/>
    <w:rsid w:val="00445CEB"/>
    <w:rsid w:val="00447B20"/>
    <w:rsid w:val="00447BB8"/>
    <w:rsid w:val="00452EFB"/>
    <w:rsid w:val="004564A1"/>
    <w:rsid w:val="00457ED1"/>
    <w:rsid w:val="00460989"/>
    <w:rsid w:val="00460CB9"/>
    <w:rsid w:val="00461BE9"/>
    <w:rsid w:val="004636FC"/>
    <w:rsid w:val="004647E5"/>
    <w:rsid w:val="00464857"/>
    <w:rsid w:val="0046637A"/>
    <w:rsid w:val="00466F0E"/>
    <w:rsid w:val="00467407"/>
    <w:rsid w:val="00467572"/>
    <w:rsid w:val="00470C34"/>
    <w:rsid w:val="0047129C"/>
    <w:rsid w:val="00471E4C"/>
    <w:rsid w:val="004721C2"/>
    <w:rsid w:val="004737B8"/>
    <w:rsid w:val="00474701"/>
    <w:rsid w:val="00474F40"/>
    <w:rsid w:val="00475469"/>
    <w:rsid w:val="004769EC"/>
    <w:rsid w:val="00476AE3"/>
    <w:rsid w:val="004771FB"/>
    <w:rsid w:val="0047750C"/>
    <w:rsid w:val="0047780E"/>
    <w:rsid w:val="004801E1"/>
    <w:rsid w:val="004805B5"/>
    <w:rsid w:val="00480631"/>
    <w:rsid w:val="00481181"/>
    <w:rsid w:val="004829E0"/>
    <w:rsid w:val="00486D7A"/>
    <w:rsid w:val="00490B94"/>
    <w:rsid w:val="00490D2A"/>
    <w:rsid w:val="00492224"/>
    <w:rsid w:val="00493557"/>
    <w:rsid w:val="00494413"/>
    <w:rsid w:val="00497078"/>
    <w:rsid w:val="004A1782"/>
    <w:rsid w:val="004A23B4"/>
    <w:rsid w:val="004A53E9"/>
    <w:rsid w:val="004A5D3B"/>
    <w:rsid w:val="004A5D85"/>
    <w:rsid w:val="004A6529"/>
    <w:rsid w:val="004A6AF7"/>
    <w:rsid w:val="004A6DB2"/>
    <w:rsid w:val="004B06E5"/>
    <w:rsid w:val="004B080A"/>
    <w:rsid w:val="004B2936"/>
    <w:rsid w:val="004B4185"/>
    <w:rsid w:val="004B5619"/>
    <w:rsid w:val="004B60D1"/>
    <w:rsid w:val="004B680B"/>
    <w:rsid w:val="004B72E8"/>
    <w:rsid w:val="004B746C"/>
    <w:rsid w:val="004C075D"/>
    <w:rsid w:val="004C094F"/>
    <w:rsid w:val="004C138A"/>
    <w:rsid w:val="004C1AFA"/>
    <w:rsid w:val="004C4AB8"/>
    <w:rsid w:val="004D1BBF"/>
    <w:rsid w:val="004D2A95"/>
    <w:rsid w:val="004D4C95"/>
    <w:rsid w:val="004D6839"/>
    <w:rsid w:val="004D7272"/>
    <w:rsid w:val="004D72F7"/>
    <w:rsid w:val="004D742F"/>
    <w:rsid w:val="004D7465"/>
    <w:rsid w:val="004E05A0"/>
    <w:rsid w:val="004E1722"/>
    <w:rsid w:val="004E2463"/>
    <w:rsid w:val="004E38A3"/>
    <w:rsid w:val="004E4896"/>
    <w:rsid w:val="004E4B27"/>
    <w:rsid w:val="004E5951"/>
    <w:rsid w:val="004E6490"/>
    <w:rsid w:val="004E64DF"/>
    <w:rsid w:val="004E68E0"/>
    <w:rsid w:val="004E6CF1"/>
    <w:rsid w:val="004E796B"/>
    <w:rsid w:val="004F2C7C"/>
    <w:rsid w:val="004F37B8"/>
    <w:rsid w:val="004F3B16"/>
    <w:rsid w:val="004F469F"/>
    <w:rsid w:val="004F5F68"/>
    <w:rsid w:val="004F6797"/>
    <w:rsid w:val="004F6963"/>
    <w:rsid w:val="004F70B1"/>
    <w:rsid w:val="00500B22"/>
    <w:rsid w:val="00503E1B"/>
    <w:rsid w:val="00505760"/>
    <w:rsid w:val="005110B7"/>
    <w:rsid w:val="00511374"/>
    <w:rsid w:val="005119E0"/>
    <w:rsid w:val="00511DDE"/>
    <w:rsid w:val="005121A9"/>
    <w:rsid w:val="00512D13"/>
    <w:rsid w:val="00512E78"/>
    <w:rsid w:val="005130E1"/>
    <w:rsid w:val="0051332B"/>
    <w:rsid w:val="00513814"/>
    <w:rsid w:val="00513D60"/>
    <w:rsid w:val="00514A1C"/>
    <w:rsid w:val="0051638A"/>
    <w:rsid w:val="00521ABC"/>
    <w:rsid w:val="00521B2A"/>
    <w:rsid w:val="00521D47"/>
    <w:rsid w:val="00521EAB"/>
    <w:rsid w:val="00522134"/>
    <w:rsid w:val="005227F3"/>
    <w:rsid w:val="0052293A"/>
    <w:rsid w:val="0052354F"/>
    <w:rsid w:val="005247E1"/>
    <w:rsid w:val="00524C95"/>
    <w:rsid w:val="00526E91"/>
    <w:rsid w:val="00526F75"/>
    <w:rsid w:val="00530C9A"/>
    <w:rsid w:val="005345A2"/>
    <w:rsid w:val="00534771"/>
    <w:rsid w:val="00534ED8"/>
    <w:rsid w:val="00534FC1"/>
    <w:rsid w:val="005364C5"/>
    <w:rsid w:val="00537A03"/>
    <w:rsid w:val="00540BC1"/>
    <w:rsid w:val="00541B9E"/>
    <w:rsid w:val="0054218B"/>
    <w:rsid w:val="00542233"/>
    <w:rsid w:val="00542237"/>
    <w:rsid w:val="00542CA1"/>
    <w:rsid w:val="0054343C"/>
    <w:rsid w:val="00543F57"/>
    <w:rsid w:val="005449B3"/>
    <w:rsid w:val="0054521C"/>
    <w:rsid w:val="00546E68"/>
    <w:rsid w:val="0054734C"/>
    <w:rsid w:val="00547942"/>
    <w:rsid w:val="00547F16"/>
    <w:rsid w:val="0055048E"/>
    <w:rsid w:val="0055072B"/>
    <w:rsid w:val="0055347F"/>
    <w:rsid w:val="005542D2"/>
    <w:rsid w:val="00554B18"/>
    <w:rsid w:val="00555AE8"/>
    <w:rsid w:val="00555C51"/>
    <w:rsid w:val="00555CA3"/>
    <w:rsid w:val="005600C6"/>
    <w:rsid w:val="00560160"/>
    <w:rsid w:val="00560647"/>
    <w:rsid w:val="005618DD"/>
    <w:rsid w:val="00562AB9"/>
    <w:rsid w:val="00564185"/>
    <w:rsid w:val="0056499F"/>
    <w:rsid w:val="0056730C"/>
    <w:rsid w:val="005704FD"/>
    <w:rsid w:val="00570F6D"/>
    <w:rsid w:val="00571E74"/>
    <w:rsid w:val="0057407D"/>
    <w:rsid w:val="005743F4"/>
    <w:rsid w:val="00574945"/>
    <w:rsid w:val="00575178"/>
    <w:rsid w:val="00575CA9"/>
    <w:rsid w:val="00576273"/>
    <w:rsid w:val="005762CC"/>
    <w:rsid w:val="005776E0"/>
    <w:rsid w:val="00577A15"/>
    <w:rsid w:val="0058059A"/>
    <w:rsid w:val="00580D37"/>
    <w:rsid w:val="00581F5A"/>
    <w:rsid w:val="00582229"/>
    <w:rsid w:val="0058253B"/>
    <w:rsid w:val="00582B6C"/>
    <w:rsid w:val="00583781"/>
    <w:rsid w:val="00586D73"/>
    <w:rsid w:val="00587E49"/>
    <w:rsid w:val="00591048"/>
    <w:rsid w:val="005911E2"/>
    <w:rsid w:val="005A0065"/>
    <w:rsid w:val="005A165D"/>
    <w:rsid w:val="005A223A"/>
    <w:rsid w:val="005A3C96"/>
    <w:rsid w:val="005A7238"/>
    <w:rsid w:val="005A77A4"/>
    <w:rsid w:val="005B031D"/>
    <w:rsid w:val="005B0BAA"/>
    <w:rsid w:val="005B369E"/>
    <w:rsid w:val="005B3739"/>
    <w:rsid w:val="005B5754"/>
    <w:rsid w:val="005B575E"/>
    <w:rsid w:val="005B57D3"/>
    <w:rsid w:val="005B5A3E"/>
    <w:rsid w:val="005B7C13"/>
    <w:rsid w:val="005C028A"/>
    <w:rsid w:val="005C192A"/>
    <w:rsid w:val="005C1B16"/>
    <w:rsid w:val="005C1FE4"/>
    <w:rsid w:val="005C2E81"/>
    <w:rsid w:val="005C38B7"/>
    <w:rsid w:val="005C4268"/>
    <w:rsid w:val="005C5E01"/>
    <w:rsid w:val="005C76B4"/>
    <w:rsid w:val="005D0E12"/>
    <w:rsid w:val="005D286A"/>
    <w:rsid w:val="005D2D7A"/>
    <w:rsid w:val="005D4625"/>
    <w:rsid w:val="005D47FC"/>
    <w:rsid w:val="005D57DF"/>
    <w:rsid w:val="005D5867"/>
    <w:rsid w:val="005D614E"/>
    <w:rsid w:val="005D6C2A"/>
    <w:rsid w:val="005D6E6E"/>
    <w:rsid w:val="005D716B"/>
    <w:rsid w:val="005D7A16"/>
    <w:rsid w:val="005D7F49"/>
    <w:rsid w:val="005E097B"/>
    <w:rsid w:val="005E23B2"/>
    <w:rsid w:val="005E26A7"/>
    <w:rsid w:val="005E2C46"/>
    <w:rsid w:val="005E3FE4"/>
    <w:rsid w:val="005E4268"/>
    <w:rsid w:val="005E5278"/>
    <w:rsid w:val="005E5302"/>
    <w:rsid w:val="005E5967"/>
    <w:rsid w:val="005E7B49"/>
    <w:rsid w:val="005E7CEB"/>
    <w:rsid w:val="005F20A9"/>
    <w:rsid w:val="005F5A50"/>
    <w:rsid w:val="005F62E7"/>
    <w:rsid w:val="005F75E5"/>
    <w:rsid w:val="00600268"/>
    <w:rsid w:val="00602F1A"/>
    <w:rsid w:val="00603104"/>
    <w:rsid w:val="0060332A"/>
    <w:rsid w:val="00603E58"/>
    <w:rsid w:val="00604E7D"/>
    <w:rsid w:val="0060531B"/>
    <w:rsid w:val="00605B78"/>
    <w:rsid w:val="00605EE8"/>
    <w:rsid w:val="00606710"/>
    <w:rsid w:val="0060730C"/>
    <w:rsid w:val="006074CC"/>
    <w:rsid w:val="00607547"/>
    <w:rsid w:val="0061369D"/>
    <w:rsid w:val="00614BA6"/>
    <w:rsid w:val="00614E2D"/>
    <w:rsid w:val="00615CC0"/>
    <w:rsid w:val="00616FC8"/>
    <w:rsid w:val="00621596"/>
    <w:rsid w:val="006224F4"/>
    <w:rsid w:val="00625B25"/>
    <w:rsid w:val="00626745"/>
    <w:rsid w:val="00626BE1"/>
    <w:rsid w:val="0062772F"/>
    <w:rsid w:val="00630A27"/>
    <w:rsid w:val="006312BA"/>
    <w:rsid w:val="00631758"/>
    <w:rsid w:val="00631C32"/>
    <w:rsid w:val="0063248D"/>
    <w:rsid w:val="006334D3"/>
    <w:rsid w:val="00633F15"/>
    <w:rsid w:val="0063449B"/>
    <w:rsid w:val="00635EE7"/>
    <w:rsid w:val="006402A0"/>
    <w:rsid w:val="0064077F"/>
    <w:rsid w:val="00642774"/>
    <w:rsid w:val="006446DF"/>
    <w:rsid w:val="00645430"/>
    <w:rsid w:val="00647744"/>
    <w:rsid w:val="00650B40"/>
    <w:rsid w:val="0065114A"/>
    <w:rsid w:val="006529D7"/>
    <w:rsid w:val="00652AC0"/>
    <w:rsid w:val="00652FA0"/>
    <w:rsid w:val="006532F7"/>
    <w:rsid w:val="00654181"/>
    <w:rsid w:val="006547A3"/>
    <w:rsid w:val="00660FC6"/>
    <w:rsid w:val="0066170E"/>
    <w:rsid w:val="006621D2"/>
    <w:rsid w:val="00662248"/>
    <w:rsid w:val="006631EE"/>
    <w:rsid w:val="00663A7B"/>
    <w:rsid w:val="00663D60"/>
    <w:rsid w:val="006652B3"/>
    <w:rsid w:val="00670B91"/>
    <w:rsid w:val="00671980"/>
    <w:rsid w:val="006778CB"/>
    <w:rsid w:val="00680821"/>
    <w:rsid w:val="00681A21"/>
    <w:rsid w:val="00681F55"/>
    <w:rsid w:val="0068302C"/>
    <w:rsid w:val="006842F2"/>
    <w:rsid w:val="00684EF4"/>
    <w:rsid w:val="0068758E"/>
    <w:rsid w:val="00687613"/>
    <w:rsid w:val="00687BC0"/>
    <w:rsid w:val="00687EE5"/>
    <w:rsid w:val="00690392"/>
    <w:rsid w:val="00691D1A"/>
    <w:rsid w:val="00692690"/>
    <w:rsid w:val="00692CDD"/>
    <w:rsid w:val="00692E27"/>
    <w:rsid w:val="00693440"/>
    <w:rsid w:val="0069661F"/>
    <w:rsid w:val="006975E6"/>
    <w:rsid w:val="006A04D4"/>
    <w:rsid w:val="006A2734"/>
    <w:rsid w:val="006A304E"/>
    <w:rsid w:val="006A3671"/>
    <w:rsid w:val="006A387E"/>
    <w:rsid w:val="006A7392"/>
    <w:rsid w:val="006A7FAE"/>
    <w:rsid w:val="006B0AEB"/>
    <w:rsid w:val="006B0C82"/>
    <w:rsid w:val="006B0E99"/>
    <w:rsid w:val="006B11AD"/>
    <w:rsid w:val="006B21CC"/>
    <w:rsid w:val="006B2437"/>
    <w:rsid w:val="006B2FD7"/>
    <w:rsid w:val="006B3132"/>
    <w:rsid w:val="006B33F0"/>
    <w:rsid w:val="006B380C"/>
    <w:rsid w:val="006B539A"/>
    <w:rsid w:val="006B7DBF"/>
    <w:rsid w:val="006C14A3"/>
    <w:rsid w:val="006C15E4"/>
    <w:rsid w:val="006C1AD7"/>
    <w:rsid w:val="006C21CE"/>
    <w:rsid w:val="006C26DA"/>
    <w:rsid w:val="006C27BD"/>
    <w:rsid w:val="006C38F6"/>
    <w:rsid w:val="006C45C1"/>
    <w:rsid w:val="006C4644"/>
    <w:rsid w:val="006C4A52"/>
    <w:rsid w:val="006C5B86"/>
    <w:rsid w:val="006D0524"/>
    <w:rsid w:val="006D0621"/>
    <w:rsid w:val="006D0DF6"/>
    <w:rsid w:val="006D0E5D"/>
    <w:rsid w:val="006D1770"/>
    <w:rsid w:val="006D5746"/>
    <w:rsid w:val="006D5F3C"/>
    <w:rsid w:val="006D650C"/>
    <w:rsid w:val="006D7016"/>
    <w:rsid w:val="006D7847"/>
    <w:rsid w:val="006D79D3"/>
    <w:rsid w:val="006E0D40"/>
    <w:rsid w:val="006E2282"/>
    <w:rsid w:val="006E31F7"/>
    <w:rsid w:val="006E3B5E"/>
    <w:rsid w:val="006E629D"/>
    <w:rsid w:val="006E66E1"/>
    <w:rsid w:val="006E6848"/>
    <w:rsid w:val="006E710B"/>
    <w:rsid w:val="006E7152"/>
    <w:rsid w:val="006F08D3"/>
    <w:rsid w:val="006F319D"/>
    <w:rsid w:val="006F4251"/>
    <w:rsid w:val="006F495A"/>
    <w:rsid w:val="006F6A56"/>
    <w:rsid w:val="006F777B"/>
    <w:rsid w:val="006F7AAD"/>
    <w:rsid w:val="007002EB"/>
    <w:rsid w:val="0070125E"/>
    <w:rsid w:val="00703528"/>
    <w:rsid w:val="00705D0E"/>
    <w:rsid w:val="00705D64"/>
    <w:rsid w:val="007062AE"/>
    <w:rsid w:val="00706DB4"/>
    <w:rsid w:val="00707582"/>
    <w:rsid w:val="00707CE8"/>
    <w:rsid w:val="00707DE5"/>
    <w:rsid w:val="00710FAF"/>
    <w:rsid w:val="007116F6"/>
    <w:rsid w:val="0071189E"/>
    <w:rsid w:val="0071191A"/>
    <w:rsid w:val="00713217"/>
    <w:rsid w:val="00714E19"/>
    <w:rsid w:val="007150BD"/>
    <w:rsid w:val="007150CD"/>
    <w:rsid w:val="0071552A"/>
    <w:rsid w:val="007217B0"/>
    <w:rsid w:val="00725253"/>
    <w:rsid w:val="0072701F"/>
    <w:rsid w:val="007273C3"/>
    <w:rsid w:val="00727C2A"/>
    <w:rsid w:val="0073127B"/>
    <w:rsid w:val="007316B9"/>
    <w:rsid w:val="00734B7D"/>
    <w:rsid w:val="00736B80"/>
    <w:rsid w:val="00736C3A"/>
    <w:rsid w:val="007370E8"/>
    <w:rsid w:val="00741853"/>
    <w:rsid w:val="00742C71"/>
    <w:rsid w:val="007436B7"/>
    <w:rsid w:val="007446B9"/>
    <w:rsid w:val="00744F41"/>
    <w:rsid w:val="0074534B"/>
    <w:rsid w:val="00746AC6"/>
    <w:rsid w:val="00747577"/>
    <w:rsid w:val="007475B4"/>
    <w:rsid w:val="00751246"/>
    <w:rsid w:val="00751CFF"/>
    <w:rsid w:val="00751FD5"/>
    <w:rsid w:val="0075470A"/>
    <w:rsid w:val="00754B5F"/>
    <w:rsid w:val="00757A05"/>
    <w:rsid w:val="007616E7"/>
    <w:rsid w:val="00761CC3"/>
    <w:rsid w:val="007629F4"/>
    <w:rsid w:val="00765161"/>
    <w:rsid w:val="007675D6"/>
    <w:rsid w:val="00770301"/>
    <w:rsid w:val="007736BB"/>
    <w:rsid w:val="00774909"/>
    <w:rsid w:val="00774B48"/>
    <w:rsid w:val="007762DF"/>
    <w:rsid w:val="00776520"/>
    <w:rsid w:val="00776877"/>
    <w:rsid w:val="00776996"/>
    <w:rsid w:val="00776DC9"/>
    <w:rsid w:val="00776EEB"/>
    <w:rsid w:val="00777493"/>
    <w:rsid w:val="0077753D"/>
    <w:rsid w:val="00781161"/>
    <w:rsid w:val="0078593A"/>
    <w:rsid w:val="00786072"/>
    <w:rsid w:val="00787EA9"/>
    <w:rsid w:val="007914B1"/>
    <w:rsid w:val="00792984"/>
    <w:rsid w:val="00794A21"/>
    <w:rsid w:val="00795137"/>
    <w:rsid w:val="0079799B"/>
    <w:rsid w:val="00797E80"/>
    <w:rsid w:val="007A1E90"/>
    <w:rsid w:val="007A2D79"/>
    <w:rsid w:val="007A45B6"/>
    <w:rsid w:val="007A4721"/>
    <w:rsid w:val="007A562F"/>
    <w:rsid w:val="007A592A"/>
    <w:rsid w:val="007A6FCC"/>
    <w:rsid w:val="007A75D3"/>
    <w:rsid w:val="007A79FE"/>
    <w:rsid w:val="007B003A"/>
    <w:rsid w:val="007B0133"/>
    <w:rsid w:val="007B0AE8"/>
    <w:rsid w:val="007B0DB2"/>
    <w:rsid w:val="007B112A"/>
    <w:rsid w:val="007B12B1"/>
    <w:rsid w:val="007B31ED"/>
    <w:rsid w:val="007B329F"/>
    <w:rsid w:val="007B5837"/>
    <w:rsid w:val="007B5F71"/>
    <w:rsid w:val="007B7BFF"/>
    <w:rsid w:val="007B7F59"/>
    <w:rsid w:val="007C1F5F"/>
    <w:rsid w:val="007C2F62"/>
    <w:rsid w:val="007C7B5D"/>
    <w:rsid w:val="007D0CA6"/>
    <w:rsid w:val="007D100E"/>
    <w:rsid w:val="007D21CA"/>
    <w:rsid w:val="007D21E1"/>
    <w:rsid w:val="007D32E2"/>
    <w:rsid w:val="007D3E7B"/>
    <w:rsid w:val="007D4D63"/>
    <w:rsid w:val="007D516A"/>
    <w:rsid w:val="007D7626"/>
    <w:rsid w:val="007E024D"/>
    <w:rsid w:val="007E1CCC"/>
    <w:rsid w:val="007E1E0C"/>
    <w:rsid w:val="007E58D1"/>
    <w:rsid w:val="007E5FD2"/>
    <w:rsid w:val="007E625E"/>
    <w:rsid w:val="007E63BB"/>
    <w:rsid w:val="007E64B9"/>
    <w:rsid w:val="007E6C14"/>
    <w:rsid w:val="007E73CD"/>
    <w:rsid w:val="007E77D5"/>
    <w:rsid w:val="007F0FB7"/>
    <w:rsid w:val="007F116E"/>
    <w:rsid w:val="007F156C"/>
    <w:rsid w:val="007F1768"/>
    <w:rsid w:val="007F4AED"/>
    <w:rsid w:val="007F4D71"/>
    <w:rsid w:val="007F5091"/>
    <w:rsid w:val="007F7699"/>
    <w:rsid w:val="007F7B9A"/>
    <w:rsid w:val="00800676"/>
    <w:rsid w:val="00800860"/>
    <w:rsid w:val="00801272"/>
    <w:rsid w:val="008036DD"/>
    <w:rsid w:val="008038F7"/>
    <w:rsid w:val="00803A56"/>
    <w:rsid w:val="00804FA4"/>
    <w:rsid w:val="00807A86"/>
    <w:rsid w:val="00807E39"/>
    <w:rsid w:val="0081227A"/>
    <w:rsid w:val="00812F86"/>
    <w:rsid w:val="00813BA7"/>
    <w:rsid w:val="00813F12"/>
    <w:rsid w:val="00814049"/>
    <w:rsid w:val="00814E34"/>
    <w:rsid w:val="008158EB"/>
    <w:rsid w:val="0081741F"/>
    <w:rsid w:val="00817DC3"/>
    <w:rsid w:val="00820D96"/>
    <w:rsid w:val="0082321A"/>
    <w:rsid w:val="00823C58"/>
    <w:rsid w:val="00825151"/>
    <w:rsid w:val="00826793"/>
    <w:rsid w:val="00826815"/>
    <w:rsid w:val="0082690C"/>
    <w:rsid w:val="00827B9A"/>
    <w:rsid w:val="008312D7"/>
    <w:rsid w:val="00831788"/>
    <w:rsid w:val="008317B1"/>
    <w:rsid w:val="008321E2"/>
    <w:rsid w:val="00833D83"/>
    <w:rsid w:val="00834AAE"/>
    <w:rsid w:val="00834AB8"/>
    <w:rsid w:val="0083774C"/>
    <w:rsid w:val="008377C1"/>
    <w:rsid w:val="0084187C"/>
    <w:rsid w:val="008431C1"/>
    <w:rsid w:val="00843E59"/>
    <w:rsid w:val="008470D1"/>
    <w:rsid w:val="00847FD1"/>
    <w:rsid w:val="00850AB3"/>
    <w:rsid w:val="00850E25"/>
    <w:rsid w:val="008537BE"/>
    <w:rsid w:val="00854C4C"/>
    <w:rsid w:val="008568A9"/>
    <w:rsid w:val="008578CF"/>
    <w:rsid w:val="0086078D"/>
    <w:rsid w:val="00862926"/>
    <w:rsid w:val="00863D35"/>
    <w:rsid w:val="008641A6"/>
    <w:rsid w:val="00864680"/>
    <w:rsid w:val="008707B5"/>
    <w:rsid w:val="00871376"/>
    <w:rsid w:val="00871BBD"/>
    <w:rsid w:val="00871CCC"/>
    <w:rsid w:val="008729CC"/>
    <w:rsid w:val="008745E9"/>
    <w:rsid w:val="008767F8"/>
    <w:rsid w:val="00876914"/>
    <w:rsid w:val="00882AD6"/>
    <w:rsid w:val="008851C7"/>
    <w:rsid w:val="0088556F"/>
    <w:rsid w:val="00890C7E"/>
    <w:rsid w:val="0089350E"/>
    <w:rsid w:val="00894077"/>
    <w:rsid w:val="00894FBA"/>
    <w:rsid w:val="0089565C"/>
    <w:rsid w:val="008964E9"/>
    <w:rsid w:val="008A0C50"/>
    <w:rsid w:val="008A149D"/>
    <w:rsid w:val="008A259D"/>
    <w:rsid w:val="008A2AC0"/>
    <w:rsid w:val="008A3014"/>
    <w:rsid w:val="008A4109"/>
    <w:rsid w:val="008A63B3"/>
    <w:rsid w:val="008A7032"/>
    <w:rsid w:val="008A755B"/>
    <w:rsid w:val="008B0651"/>
    <w:rsid w:val="008B2311"/>
    <w:rsid w:val="008B26FC"/>
    <w:rsid w:val="008B2C8A"/>
    <w:rsid w:val="008B31FE"/>
    <w:rsid w:val="008B3C3B"/>
    <w:rsid w:val="008B415B"/>
    <w:rsid w:val="008B51FD"/>
    <w:rsid w:val="008B688D"/>
    <w:rsid w:val="008B7233"/>
    <w:rsid w:val="008B761F"/>
    <w:rsid w:val="008B7AAD"/>
    <w:rsid w:val="008C1D24"/>
    <w:rsid w:val="008C33D2"/>
    <w:rsid w:val="008C359C"/>
    <w:rsid w:val="008C48FA"/>
    <w:rsid w:val="008C57BF"/>
    <w:rsid w:val="008C62F1"/>
    <w:rsid w:val="008C6B2D"/>
    <w:rsid w:val="008C6DF4"/>
    <w:rsid w:val="008C780E"/>
    <w:rsid w:val="008C799D"/>
    <w:rsid w:val="008D17B5"/>
    <w:rsid w:val="008D3389"/>
    <w:rsid w:val="008D3483"/>
    <w:rsid w:val="008D3E04"/>
    <w:rsid w:val="008D4DDD"/>
    <w:rsid w:val="008D59AD"/>
    <w:rsid w:val="008D6BD5"/>
    <w:rsid w:val="008E072D"/>
    <w:rsid w:val="008E126D"/>
    <w:rsid w:val="008E3180"/>
    <w:rsid w:val="008E3ABB"/>
    <w:rsid w:val="008F0ED8"/>
    <w:rsid w:val="008F3EA4"/>
    <w:rsid w:val="008F4AC0"/>
    <w:rsid w:val="008F4EFA"/>
    <w:rsid w:val="008F64C7"/>
    <w:rsid w:val="008F7142"/>
    <w:rsid w:val="008F7146"/>
    <w:rsid w:val="00904516"/>
    <w:rsid w:val="0090451A"/>
    <w:rsid w:val="009057F2"/>
    <w:rsid w:val="00906679"/>
    <w:rsid w:val="00907B2D"/>
    <w:rsid w:val="00912997"/>
    <w:rsid w:val="00917C33"/>
    <w:rsid w:val="0092153A"/>
    <w:rsid w:val="00921949"/>
    <w:rsid w:val="00922433"/>
    <w:rsid w:val="009237DB"/>
    <w:rsid w:val="00924667"/>
    <w:rsid w:val="0092588B"/>
    <w:rsid w:val="00927004"/>
    <w:rsid w:val="00927D59"/>
    <w:rsid w:val="009308D6"/>
    <w:rsid w:val="00930B23"/>
    <w:rsid w:val="00930B42"/>
    <w:rsid w:val="00931CDB"/>
    <w:rsid w:val="009324B2"/>
    <w:rsid w:val="00932A9B"/>
    <w:rsid w:val="00934482"/>
    <w:rsid w:val="00937BAA"/>
    <w:rsid w:val="00940359"/>
    <w:rsid w:val="0094212E"/>
    <w:rsid w:val="00945949"/>
    <w:rsid w:val="0095240B"/>
    <w:rsid w:val="009573C4"/>
    <w:rsid w:val="009574DF"/>
    <w:rsid w:val="00961083"/>
    <w:rsid w:val="00961186"/>
    <w:rsid w:val="009613CF"/>
    <w:rsid w:val="00963FC8"/>
    <w:rsid w:val="009643C3"/>
    <w:rsid w:val="009643F5"/>
    <w:rsid w:val="00964E19"/>
    <w:rsid w:val="00965F0F"/>
    <w:rsid w:val="0096649D"/>
    <w:rsid w:val="0096672A"/>
    <w:rsid w:val="009676FF"/>
    <w:rsid w:val="009706FB"/>
    <w:rsid w:val="009728D0"/>
    <w:rsid w:val="0097434E"/>
    <w:rsid w:val="00975054"/>
    <w:rsid w:val="00976B59"/>
    <w:rsid w:val="00977981"/>
    <w:rsid w:val="00977FD5"/>
    <w:rsid w:val="00981BD3"/>
    <w:rsid w:val="00983764"/>
    <w:rsid w:val="00985137"/>
    <w:rsid w:val="00986D28"/>
    <w:rsid w:val="00987148"/>
    <w:rsid w:val="009872BE"/>
    <w:rsid w:val="00991075"/>
    <w:rsid w:val="00992BAF"/>
    <w:rsid w:val="00992E11"/>
    <w:rsid w:val="009935BA"/>
    <w:rsid w:val="009945CE"/>
    <w:rsid w:val="009970CD"/>
    <w:rsid w:val="009A0D7A"/>
    <w:rsid w:val="009A1702"/>
    <w:rsid w:val="009A1CD9"/>
    <w:rsid w:val="009A3714"/>
    <w:rsid w:val="009A3A06"/>
    <w:rsid w:val="009A4A16"/>
    <w:rsid w:val="009A6729"/>
    <w:rsid w:val="009A6940"/>
    <w:rsid w:val="009A76EF"/>
    <w:rsid w:val="009A778E"/>
    <w:rsid w:val="009B2383"/>
    <w:rsid w:val="009B301E"/>
    <w:rsid w:val="009B34E9"/>
    <w:rsid w:val="009B38FB"/>
    <w:rsid w:val="009B500A"/>
    <w:rsid w:val="009B57F1"/>
    <w:rsid w:val="009B6C50"/>
    <w:rsid w:val="009C0A6C"/>
    <w:rsid w:val="009C0B82"/>
    <w:rsid w:val="009C0D56"/>
    <w:rsid w:val="009C4D1F"/>
    <w:rsid w:val="009C5417"/>
    <w:rsid w:val="009C75FE"/>
    <w:rsid w:val="009C7F09"/>
    <w:rsid w:val="009C7FC9"/>
    <w:rsid w:val="009D0A02"/>
    <w:rsid w:val="009D20B6"/>
    <w:rsid w:val="009D286A"/>
    <w:rsid w:val="009D398A"/>
    <w:rsid w:val="009D46A8"/>
    <w:rsid w:val="009D50A7"/>
    <w:rsid w:val="009D690F"/>
    <w:rsid w:val="009D6CF2"/>
    <w:rsid w:val="009D7E64"/>
    <w:rsid w:val="009D7EB2"/>
    <w:rsid w:val="009E2930"/>
    <w:rsid w:val="009E29CF"/>
    <w:rsid w:val="009E2F90"/>
    <w:rsid w:val="009E387B"/>
    <w:rsid w:val="009E5ADF"/>
    <w:rsid w:val="009E64DE"/>
    <w:rsid w:val="009E66A5"/>
    <w:rsid w:val="009E6A4E"/>
    <w:rsid w:val="009E7EAF"/>
    <w:rsid w:val="009F11E3"/>
    <w:rsid w:val="009F5091"/>
    <w:rsid w:val="009F5B70"/>
    <w:rsid w:val="009F60CC"/>
    <w:rsid w:val="009F69C9"/>
    <w:rsid w:val="009F71B2"/>
    <w:rsid w:val="00A007E7"/>
    <w:rsid w:val="00A01425"/>
    <w:rsid w:val="00A02B3B"/>
    <w:rsid w:val="00A05271"/>
    <w:rsid w:val="00A06634"/>
    <w:rsid w:val="00A06842"/>
    <w:rsid w:val="00A07C0C"/>
    <w:rsid w:val="00A1022C"/>
    <w:rsid w:val="00A105A3"/>
    <w:rsid w:val="00A10A79"/>
    <w:rsid w:val="00A12150"/>
    <w:rsid w:val="00A12C66"/>
    <w:rsid w:val="00A138AF"/>
    <w:rsid w:val="00A13E54"/>
    <w:rsid w:val="00A15343"/>
    <w:rsid w:val="00A16597"/>
    <w:rsid w:val="00A1765F"/>
    <w:rsid w:val="00A20A2F"/>
    <w:rsid w:val="00A21A35"/>
    <w:rsid w:val="00A24FA4"/>
    <w:rsid w:val="00A2508C"/>
    <w:rsid w:val="00A2519F"/>
    <w:rsid w:val="00A25599"/>
    <w:rsid w:val="00A25ED0"/>
    <w:rsid w:val="00A271C1"/>
    <w:rsid w:val="00A27AF2"/>
    <w:rsid w:val="00A27D8A"/>
    <w:rsid w:val="00A31A5F"/>
    <w:rsid w:val="00A3261A"/>
    <w:rsid w:val="00A339F4"/>
    <w:rsid w:val="00A34181"/>
    <w:rsid w:val="00A359A4"/>
    <w:rsid w:val="00A37A66"/>
    <w:rsid w:val="00A37F2C"/>
    <w:rsid w:val="00A40717"/>
    <w:rsid w:val="00A40DAB"/>
    <w:rsid w:val="00A42B2A"/>
    <w:rsid w:val="00A42DD9"/>
    <w:rsid w:val="00A43FD1"/>
    <w:rsid w:val="00A45472"/>
    <w:rsid w:val="00A4604A"/>
    <w:rsid w:val="00A46A18"/>
    <w:rsid w:val="00A509C8"/>
    <w:rsid w:val="00A52146"/>
    <w:rsid w:val="00A52413"/>
    <w:rsid w:val="00A52B4E"/>
    <w:rsid w:val="00A52B96"/>
    <w:rsid w:val="00A543AB"/>
    <w:rsid w:val="00A56459"/>
    <w:rsid w:val="00A56C5A"/>
    <w:rsid w:val="00A6183C"/>
    <w:rsid w:val="00A619A1"/>
    <w:rsid w:val="00A62FCE"/>
    <w:rsid w:val="00A6436F"/>
    <w:rsid w:val="00A64B09"/>
    <w:rsid w:val="00A6533C"/>
    <w:rsid w:val="00A65A61"/>
    <w:rsid w:val="00A67B40"/>
    <w:rsid w:val="00A70884"/>
    <w:rsid w:val="00A71079"/>
    <w:rsid w:val="00A71B14"/>
    <w:rsid w:val="00A721B1"/>
    <w:rsid w:val="00A74061"/>
    <w:rsid w:val="00A7500B"/>
    <w:rsid w:val="00A75891"/>
    <w:rsid w:val="00A76DBF"/>
    <w:rsid w:val="00A801CA"/>
    <w:rsid w:val="00A82211"/>
    <w:rsid w:val="00A83D8A"/>
    <w:rsid w:val="00A850A1"/>
    <w:rsid w:val="00A8525D"/>
    <w:rsid w:val="00A87A49"/>
    <w:rsid w:val="00A91965"/>
    <w:rsid w:val="00A91FD0"/>
    <w:rsid w:val="00AA0586"/>
    <w:rsid w:val="00AA309D"/>
    <w:rsid w:val="00AA43A5"/>
    <w:rsid w:val="00AA48AC"/>
    <w:rsid w:val="00AA56A8"/>
    <w:rsid w:val="00AA65A2"/>
    <w:rsid w:val="00AA6F11"/>
    <w:rsid w:val="00AB17A2"/>
    <w:rsid w:val="00AB1F0D"/>
    <w:rsid w:val="00AB2A69"/>
    <w:rsid w:val="00AB34C1"/>
    <w:rsid w:val="00AB3B24"/>
    <w:rsid w:val="00AB4585"/>
    <w:rsid w:val="00AB47D1"/>
    <w:rsid w:val="00AB55A4"/>
    <w:rsid w:val="00AB6B7A"/>
    <w:rsid w:val="00AB7750"/>
    <w:rsid w:val="00AC11C0"/>
    <w:rsid w:val="00AC188E"/>
    <w:rsid w:val="00AC2582"/>
    <w:rsid w:val="00AC2DCE"/>
    <w:rsid w:val="00AC30FF"/>
    <w:rsid w:val="00AC35ED"/>
    <w:rsid w:val="00AC36CD"/>
    <w:rsid w:val="00AC43CC"/>
    <w:rsid w:val="00AC5DE3"/>
    <w:rsid w:val="00AC5E2F"/>
    <w:rsid w:val="00AC678D"/>
    <w:rsid w:val="00AC74AA"/>
    <w:rsid w:val="00AC7F50"/>
    <w:rsid w:val="00AD23DF"/>
    <w:rsid w:val="00AD3A8E"/>
    <w:rsid w:val="00AD48A3"/>
    <w:rsid w:val="00AD4AC2"/>
    <w:rsid w:val="00AD4F46"/>
    <w:rsid w:val="00AD676C"/>
    <w:rsid w:val="00AD7B42"/>
    <w:rsid w:val="00AD7C52"/>
    <w:rsid w:val="00AD7D78"/>
    <w:rsid w:val="00AE0098"/>
    <w:rsid w:val="00AE08D1"/>
    <w:rsid w:val="00AE0F59"/>
    <w:rsid w:val="00AE16E7"/>
    <w:rsid w:val="00AE1783"/>
    <w:rsid w:val="00AE4AFA"/>
    <w:rsid w:val="00AE6DD6"/>
    <w:rsid w:val="00AE7A87"/>
    <w:rsid w:val="00AF30ED"/>
    <w:rsid w:val="00AF3318"/>
    <w:rsid w:val="00AF4EA5"/>
    <w:rsid w:val="00AF7166"/>
    <w:rsid w:val="00AF7703"/>
    <w:rsid w:val="00B0247C"/>
    <w:rsid w:val="00B0553C"/>
    <w:rsid w:val="00B058E5"/>
    <w:rsid w:val="00B05FA3"/>
    <w:rsid w:val="00B073A9"/>
    <w:rsid w:val="00B106C9"/>
    <w:rsid w:val="00B114BA"/>
    <w:rsid w:val="00B11CA9"/>
    <w:rsid w:val="00B150F2"/>
    <w:rsid w:val="00B15F5F"/>
    <w:rsid w:val="00B17626"/>
    <w:rsid w:val="00B1798F"/>
    <w:rsid w:val="00B2035A"/>
    <w:rsid w:val="00B2154E"/>
    <w:rsid w:val="00B224AE"/>
    <w:rsid w:val="00B22D52"/>
    <w:rsid w:val="00B23924"/>
    <w:rsid w:val="00B2413D"/>
    <w:rsid w:val="00B244A5"/>
    <w:rsid w:val="00B24553"/>
    <w:rsid w:val="00B25A50"/>
    <w:rsid w:val="00B25E88"/>
    <w:rsid w:val="00B262C2"/>
    <w:rsid w:val="00B26B03"/>
    <w:rsid w:val="00B308A6"/>
    <w:rsid w:val="00B30B16"/>
    <w:rsid w:val="00B31380"/>
    <w:rsid w:val="00B32CC9"/>
    <w:rsid w:val="00B33FC6"/>
    <w:rsid w:val="00B356E5"/>
    <w:rsid w:val="00B36179"/>
    <w:rsid w:val="00B36602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EE5"/>
    <w:rsid w:val="00B44211"/>
    <w:rsid w:val="00B46093"/>
    <w:rsid w:val="00B468AA"/>
    <w:rsid w:val="00B46C14"/>
    <w:rsid w:val="00B46FBA"/>
    <w:rsid w:val="00B47C27"/>
    <w:rsid w:val="00B50BE8"/>
    <w:rsid w:val="00B560A2"/>
    <w:rsid w:val="00B57619"/>
    <w:rsid w:val="00B60037"/>
    <w:rsid w:val="00B60E9D"/>
    <w:rsid w:val="00B62AED"/>
    <w:rsid w:val="00B62C3D"/>
    <w:rsid w:val="00B62CBC"/>
    <w:rsid w:val="00B63859"/>
    <w:rsid w:val="00B6461F"/>
    <w:rsid w:val="00B6467E"/>
    <w:rsid w:val="00B648D6"/>
    <w:rsid w:val="00B650C5"/>
    <w:rsid w:val="00B65DCA"/>
    <w:rsid w:val="00B67C0E"/>
    <w:rsid w:val="00B70844"/>
    <w:rsid w:val="00B71E12"/>
    <w:rsid w:val="00B73040"/>
    <w:rsid w:val="00B732E9"/>
    <w:rsid w:val="00B739D9"/>
    <w:rsid w:val="00B7447B"/>
    <w:rsid w:val="00B751D5"/>
    <w:rsid w:val="00B7655B"/>
    <w:rsid w:val="00B76AAA"/>
    <w:rsid w:val="00B77177"/>
    <w:rsid w:val="00B77ED7"/>
    <w:rsid w:val="00B82624"/>
    <w:rsid w:val="00B83BDE"/>
    <w:rsid w:val="00B85D2F"/>
    <w:rsid w:val="00B869E8"/>
    <w:rsid w:val="00B87CB5"/>
    <w:rsid w:val="00B906CD"/>
    <w:rsid w:val="00B92659"/>
    <w:rsid w:val="00B92761"/>
    <w:rsid w:val="00B935A7"/>
    <w:rsid w:val="00B94C5B"/>
    <w:rsid w:val="00B95B32"/>
    <w:rsid w:val="00B95D98"/>
    <w:rsid w:val="00BA1099"/>
    <w:rsid w:val="00BA127D"/>
    <w:rsid w:val="00BA1AED"/>
    <w:rsid w:val="00BA4CB6"/>
    <w:rsid w:val="00BA76F6"/>
    <w:rsid w:val="00BB1833"/>
    <w:rsid w:val="00BB1A37"/>
    <w:rsid w:val="00BB3522"/>
    <w:rsid w:val="00BB3C19"/>
    <w:rsid w:val="00BB4152"/>
    <w:rsid w:val="00BB434E"/>
    <w:rsid w:val="00BB4672"/>
    <w:rsid w:val="00BC0BE9"/>
    <w:rsid w:val="00BC104F"/>
    <w:rsid w:val="00BC1F22"/>
    <w:rsid w:val="00BC2938"/>
    <w:rsid w:val="00BC2D08"/>
    <w:rsid w:val="00BC3602"/>
    <w:rsid w:val="00BC42A4"/>
    <w:rsid w:val="00BC434D"/>
    <w:rsid w:val="00BC6256"/>
    <w:rsid w:val="00BC7827"/>
    <w:rsid w:val="00BC7B23"/>
    <w:rsid w:val="00BD1434"/>
    <w:rsid w:val="00BD2476"/>
    <w:rsid w:val="00BD2503"/>
    <w:rsid w:val="00BD2AA4"/>
    <w:rsid w:val="00BD3CB8"/>
    <w:rsid w:val="00BD5410"/>
    <w:rsid w:val="00BD6062"/>
    <w:rsid w:val="00BD759D"/>
    <w:rsid w:val="00BD79A6"/>
    <w:rsid w:val="00BE1D3F"/>
    <w:rsid w:val="00BE1EBC"/>
    <w:rsid w:val="00BE1F05"/>
    <w:rsid w:val="00BE2B30"/>
    <w:rsid w:val="00BE2D2E"/>
    <w:rsid w:val="00BE4707"/>
    <w:rsid w:val="00BE4F92"/>
    <w:rsid w:val="00BE5D0D"/>
    <w:rsid w:val="00BE6E23"/>
    <w:rsid w:val="00BE6F17"/>
    <w:rsid w:val="00BF0C04"/>
    <w:rsid w:val="00BF1756"/>
    <w:rsid w:val="00BF23DF"/>
    <w:rsid w:val="00BF52A5"/>
    <w:rsid w:val="00BF705E"/>
    <w:rsid w:val="00C02814"/>
    <w:rsid w:val="00C05334"/>
    <w:rsid w:val="00C05B1A"/>
    <w:rsid w:val="00C06CD9"/>
    <w:rsid w:val="00C10D8B"/>
    <w:rsid w:val="00C11269"/>
    <w:rsid w:val="00C14B80"/>
    <w:rsid w:val="00C15D34"/>
    <w:rsid w:val="00C160B1"/>
    <w:rsid w:val="00C20AF0"/>
    <w:rsid w:val="00C20E87"/>
    <w:rsid w:val="00C21218"/>
    <w:rsid w:val="00C24303"/>
    <w:rsid w:val="00C24E9A"/>
    <w:rsid w:val="00C25323"/>
    <w:rsid w:val="00C27847"/>
    <w:rsid w:val="00C31021"/>
    <w:rsid w:val="00C32BD9"/>
    <w:rsid w:val="00C3585D"/>
    <w:rsid w:val="00C35FA8"/>
    <w:rsid w:val="00C364BB"/>
    <w:rsid w:val="00C378FC"/>
    <w:rsid w:val="00C4229F"/>
    <w:rsid w:val="00C42D3D"/>
    <w:rsid w:val="00C43034"/>
    <w:rsid w:val="00C43435"/>
    <w:rsid w:val="00C513D7"/>
    <w:rsid w:val="00C51D8E"/>
    <w:rsid w:val="00C51DDA"/>
    <w:rsid w:val="00C51E48"/>
    <w:rsid w:val="00C54ADC"/>
    <w:rsid w:val="00C60B97"/>
    <w:rsid w:val="00C62441"/>
    <w:rsid w:val="00C62DB2"/>
    <w:rsid w:val="00C62F38"/>
    <w:rsid w:val="00C641B0"/>
    <w:rsid w:val="00C650A4"/>
    <w:rsid w:val="00C6766F"/>
    <w:rsid w:val="00C7098F"/>
    <w:rsid w:val="00C70F39"/>
    <w:rsid w:val="00C71317"/>
    <w:rsid w:val="00C7207F"/>
    <w:rsid w:val="00C72867"/>
    <w:rsid w:val="00C755EF"/>
    <w:rsid w:val="00C777DD"/>
    <w:rsid w:val="00C80FD3"/>
    <w:rsid w:val="00C81749"/>
    <w:rsid w:val="00C824DE"/>
    <w:rsid w:val="00C83BA8"/>
    <w:rsid w:val="00C8412D"/>
    <w:rsid w:val="00C843B1"/>
    <w:rsid w:val="00C911C5"/>
    <w:rsid w:val="00C92115"/>
    <w:rsid w:val="00C92321"/>
    <w:rsid w:val="00C92BC7"/>
    <w:rsid w:val="00C930D4"/>
    <w:rsid w:val="00C938FD"/>
    <w:rsid w:val="00C94101"/>
    <w:rsid w:val="00C9457A"/>
    <w:rsid w:val="00C94DCE"/>
    <w:rsid w:val="00C95890"/>
    <w:rsid w:val="00C95B3E"/>
    <w:rsid w:val="00C95C32"/>
    <w:rsid w:val="00C97510"/>
    <w:rsid w:val="00CA0AF9"/>
    <w:rsid w:val="00CA1292"/>
    <w:rsid w:val="00CA4E0C"/>
    <w:rsid w:val="00CA5230"/>
    <w:rsid w:val="00CA662C"/>
    <w:rsid w:val="00CA68BC"/>
    <w:rsid w:val="00CA6CE2"/>
    <w:rsid w:val="00CA7C2A"/>
    <w:rsid w:val="00CA7DDB"/>
    <w:rsid w:val="00CA7FDA"/>
    <w:rsid w:val="00CB1FEA"/>
    <w:rsid w:val="00CB3B03"/>
    <w:rsid w:val="00CB3CAB"/>
    <w:rsid w:val="00CB4A37"/>
    <w:rsid w:val="00CB5738"/>
    <w:rsid w:val="00CB5A97"/>
    <w:rsid w:val="00CB60F5"/>
    <w:rsid w:val="00CB72A6"/>
    <w:rsid w:val="00CB77D8"/>
    <w:rsid w:val="00CC0294"/>
    <w:rsid w:val="00CC2736"/>
    <w:rsid w:val="00CC2C2C"/>
    <w:rsid w:val="00CD07AE"/>
    <w:rsid w:val="00CD0808"/>
    <w:rsid w:val="00CD0F0E"/>
    <w:rsid w:val="00CD15ED"/>
    <w:rsid w:val="00CD2F45"/>
    <w:rsid w:val="00CD33C8"/>
    <w:rsid w:val="00CD384A"/>
    <w:rsid w:val="00CD3EA0"/>
    <w:rsid w:val="00CD7785"/>
    <w:rsid w:val="00CE1DCB"/>
    <w:rsid w:val="00CE259F"/>
    <w:rsid w:val="00CE4571"/>
    <w:rsid w:val="00CE45A7"/>
    <w:rsid w:val="00CE501D"/>
    <w:rsid w:val="00CE505F"/>
    <w:rsid w:val="00CE62B3"/>
    <w:rsid w:val="00CE71EA"/>
    <w:rsid w:val="00CE7A51"/>
    <w:rsid w:val="00CE7D94"/>
    <w:rsid w:val="00CF0382"/>
    <w:rsid w:val="00CF169E"/>
    <w:rsid w:val="00CF3D39"/>
    <w:rsid w:val="00CF4ED4"/>
    <w:rsid w:val="00CF5F9C"/>
    <w:rsid w:val="00CF62B2"/>
    <w:rsid w:val="00D008B5"/>
    <w:rsid w:val="00D01CC0"/>
    <w:rsid w:val="00D02875"/>
    <w:rsid w:val="00D03656"/>
    <w:rsid w:val="00D04F34"/>
    <w:rsid w:val="00D06B83"/>
    <w:rsid w:val="00D117EF"/>
    <w:rsid w:val="00D11EB5"/>
    <w:rsid w:val="00D12613"/>
    <w:rsid w:val="00D12D25"/>
    <w:rsid w:val="00D12D74"/>
    <w:rsid w:val="00D13C0C"/>
    <w:rsid w:val="00D14201"/>
    <w:rsid w:val="00D15767"/>
    <w:rsid w:val="00D17B39"/>
    <w:rsid w:val="00D17D94"/>
    <w:rsid w:val="00D238C9"/>
    <w:rsid w:val="00D266B5"/>
    <w:rsid w:val="00D27CA7"/>
    <w:rsid w:val="00D27F82"/>
    <w:rsid w:val="00D31367"/>
    <w:rsid w:val="00D31B1B"/>
    <w:rsid w:val="00D31B3C"/>
    <w:rsid w:val="00D323A3"/>
    <w:rsid w:val="00D3240D"/>
    <w:rsid w:val="00D32561"/>
    <w:rsid w:val="00D32742"/>
    <w:rsid w:val="00D33D3E"/>
    <w:rsid w:val="00D33E79"/>
    <w:rsid w:val="00D35D61"/>
    <w:rsid w:val="00D367B4"/>
    <w:rsid w:val="00D368CA"/>
    <w:rsid w:val="00D36911"/>
    <w:rsid w:val="00D414CC"/>
    <w:rsid w:val="00D41F4C"/>
    <w:rsid w:val="00D42F5D"/>
    <w:rsid w:val="00D50663"/>
    <w:rsid w:val="00D563BE"/>
    <w:rsid w:val="00D56581"/>
    <w:rsid w:val="00D61968"/>
    <w:rsid w:val="00D61A38"/>
    <w:rsid w:val="00D62642"/>
    <w:rsid w:val="00D62C68"/>
    <w:rsid w:val="00D63F0F"/>
    <w:rsid w:val="00D64739"/>
    <w:rsid w:val="00D64FA9"/>
    <w:rsid w:val="00D6594D"/>
    <w:rsid w:val="00D65FE7"/>
    <w:rsid w:val="00D66C4A"/>
    <w:rsid w:val="00D66C94"/>
    <w:rsid w:val="00D7270F"/>
    <w:rsid w:val="00D74542"/>
    <w:rsid w:val="00D761C2"/>
    <w:rsid w:val="00D76504"/>
    <w:rsid w:val="00D76D18"/>
    <w:rsid w:val="00D80472"/>
    <w:rsid w:val="00D8066B"/>
    <w:rsid w:val="00D8184D"/>
    <w:rsid w:val="00D83422"/>
    <w:rsid w:val="00D84534"/>
    <w:rsid w:val="00D84BAA"/>
    <w:rsid w:val="00D85D99"/>
    <w:rsid w:val="00D86CDC"/>
    <w:rsid w:val="00D87AC2"/>
    <w:rsid w:val="00D9016D"/>
    <w:rsid w:val="00D90FD5"/>
    <w:rsid w:val="00D915BB"/>
    <w:rsid w:val="00D91C31"/>
    <w:rsid w:val="00D9276D"/>
    <w:rsid w:val="00D93327"/>
    <w:rsid w:val="00D93D6F"/>
    <w:rsid w:val="00D94A9E"/>
    <w:rsid w:val="00D97555"/>
    <w:rsid w:val="00D97CD0"/>
    <w:rsid w:val="00DA0F93"/>
    <w:rsid w:val="00DA375B"/>
    <w:rsid w:val="00DA3FD4"/>
    <w:rsid w:val="00DA454B"/>
    <w:rsid w:val="00DA54D3"/>
    <w:rsid w:val="00DA555C"/>
    <w:rsid w:val="00DA598D"/>
    <w:rsid w:val="00DA60DA"/>
    <w:rsid w:val="00DA6173"/>
    <w:rsid w:val="00DB1B99"/>
    <w:rsid w:val="00DB2E34"/>
    <w:rsid w:val="00DB2F22"/>
    <w:rsid w:val="00DB638B"/>
    <w:rsid w:val="00DB7F03"/>
    <w:rsid w:val="00DC3E3D"/>
    <w:rsid w:val="00DC40A0"/>
    <w:rsid w:val="00DC5F1F"/>
    <w:rsid w:val="00DC659A"/>
    <w:rsid w:val="00DC6E92"/>
    <w:rsid w:val="00DD0982"/>
    <w:rsid w:val="00DD0AB1"/>
    <w:rsid w:val="00DD1AD3"/>
    <w:rsid w:val="00DD4959"/>
    <w:rsid w:val="00DD4967"/>
    <w:rsid w:val="00DD4BFC"/>
    <w:rsid w:val="00DD5D49"/>
    <w:rsid w:val="00DD7522"/>
    <w:rsid w:val="00DD7BE0"/>
    <w:rsid w:val="00DE0C8A"/>
    <w:rsid w:val="00DE1800"/>
    <w:rsid w:val="00DE1F26"/>
    <w:rsid w:val="00DE1F54"/>
    <w:rsid w:val="00DE2261"/>
    <w:rsid w:val="00DE2F7B"/>
    <w:rsid w:val="00DE58AC"/>
    <w:rsid w:val="00DE64C9"/>
    <w:rsid w:val="00DF13A1"/>
    <w:rsid w:val="00DF2D7A"/>
    <w:rsid w:val="00DF34FD"/>
    <w:rsid w:val="00DF3F79"/>
    <w:rsid w:val="00DF4D14"/>
    <w:rsid w:val="00DF4F50"/>
    <w:rsid w:val="00DF69F2"/>
    <w:rsid w:val="00DF6EAF"/>
    <w:rsid w:val="00E011F9"/>
    <w:rsid w:val="00E0133A"/>
    <w:rsid w:val="00E04819"/>
    <w:rsid w:val="00E063C6"/>
    <w:rsid w:val="00E06B38"/>
    <w:rsid w:val="00E130B0"/>
    <w:rsid w:val="00E137AF"/>
    <w:rsid w:val="00E15CDC"/>
    <w:rsid w:val="00E16209"/>
    <w:rsid w:val="00E16966"/>
    <w:rsid w:val="00E20711"/>
    <w:rsid w:val="00E20CBA"/>
    <w:rsid w:val="00E21FC8"/>
    <w:rsid w:val="00E22AA4"/>
    <w:rsid w:val="00E25BAE"/>
    <w:rsid w:val="00E26586"/>
    <w:rsid w:val="00E2669A"/>
    <w:rsid w:val="00E2673A"/>
    <w:rsid w:val="00E26D25"/>
    <w:rsid w:val="00E26D66"/>
    <w:rsid w:val="00E27247"/>
    <w:rsid w:val="00E32997"/>
    <w:rsid w:val="00E32F11"/>
    <w:rsid w:val="00E33860"/>
    <w:rsid w:val="00E344F9"/>
    <w:rsid w:val="00E35803"/>
    <w:rsid w:val="00E35C9B"/>
    <w:rsid w:val="00E36E60"/>
    <w:rsid w:val="00E37624"/>
    <w:rsid w:val="00E37A5B"/>
    <w:rsid w:val="00E37B8E"/>
    <w:rsid w:val="00E40482"/>
    <w:rsid w:val="00E41721"/>
    <w:rsid w:val="00E437CE"/>
    <w:rsid w:val="00E43ADD"/>
    <w:rsid w:val="00E44C46"/>
    <w:rsid w:val="00E45B3D"/>
    <w:rsid w:val="00E46319"/>
    <w:rsid w:val="00E46A6A"/>
    <w:rsid w:val="00E47EDD"/>
    <w:rsid w:val="00E55EED"/>
    <w:rsid w:val="00E56AE9"/>
    <w:rsid w:val="00E56FE9"/>
    <w:rsid w:val="00E603BA"/>
    <w:rsid w:val="00E608F6"/>
    <w:rsid w:val="00E64082"/>
    <w:rsid w:val="00E64CCC"/>
    <w:rsid w:val="00E659BF"/>
    <w:rsid w:val="00E66987"/>
    <w:rsid w:val="00E67E12"/>
    <w:rsid w:val="00E708E3"/>
    <w:rsid w:val="00E714B8"/>
    <w:rsid w:val="00E76E50"/>
    <w:rsid w:val="00E84505"/>
    <w:rsid w:val="00E87926"/>
    <w:rsid w:val="00E90611"/>
    <w:rsid w:val="00E92345"/>
    <w:rsid w:val="00E94260"/>
    <w:rsid w:val="00E94611"/>
    <w:rsid w:val="00E94663"/>
    <w:rsid w:val="00E955F8"/>
    <w:rsid w:val="00E95A9B"/>
    <w:rsid w:val="00E95F2A"/>
    <w:rsid w:val="00E9657E"/>
    <w:rsid w:val="00EA036C"/>
    <w:rsid w:val="00EA061C"/>
    <w:rsid w:val="00EA0FEE"/>
    <w:rsid w:val="00EA13F2"/>
    <w:rsid w:val="00EA1878"/>
    <w:rsid w:val="00EA1D63"/>
    <w:rsid w:val="00EA282D"/>
    <w:rsid w:val="00EA3536"/>
    <w:rsid w:val="00EA379A"/>
    <w:rsid w:val="00EA673A"/>
    <w:rsid w:val="00EB0383"/>
    <w:rsid w:val="00EB206B"/>
    <w:rsid w:val="00EB34F2"/>
    <w:rsid w:val="00EB47C7"/>
    <w:rsid w:val="00EC1180"/>
    <w:rsid w:val="00EC1893"/>
    <w:rsid w:val="00EC1945"/>
    <w:rsid w:val="00EC1BA3"/>
    <w:rsid w:val="00EC2F4D"/>
    <w:rsid w:val="00EC3216"/>
    <w:rsid w:val="00EC6206"/>
    <w:rsid w:val="00EC6B71"/>
    <w:rsid w:val="00ED0A80"/>
    <w:rsid w:val="00ED0AEE"/>
    <w:rsid w:val="00ED18F5"/>
    <w:rsid w:val="00ED398D"/>
    <w:rsid w:val="00ED57CA"/>
    <w:rsid w:val="00ED6446"/>
    <w:rsid w:val="00ED66BB"/>
    <w:rsid w:val="00EE332C"/>
    <w:rsid w:val="00EE3FA4"/>
    <w:rsid w:val="00EE41BE"/>
    <w:rsid w:val="00EE6AFB"/>
    <w:rsid w:val="00EE6D78"/>
    <w:rsid w:val="00EF131D"/>
    <w:rsid w:val="00EF1831"/>
    <w:rsid w:val="00EF3538"/>
    <w:rsid w:val="00EF4202"/>
    <w:rsid w:val="00F00939"/>
    <w:rsid w:val="00F00C05"/>
    <w:rsid w:val="00F016CF"/>
    <w:rsid w:val="00F03029"/>
    <w:rsid w:val="00F03D5A"/>
    <w:rsid w:val="00F04E9A"/>
    <w:rsid w:val="00F05107"/>
    <w:rsid w:val="00F051DD"/>
    <w:rsid w:val="00F06E7A"/>
    <w:rsid w:val="00F102CE"/>
    <w:rsid w:val="00F13F54"/>
    <w:rsid w:val="00F14913"/>
    <w:rsid w:val="00F1495C"/>
    <w:rsid w:val="00F15F6C"/>
    <w:rsid w:val="00F162EF"/>
    <w:rsid w:val="00F16B58"/>
    <w:rsid w:val="00F203F4"/>
    <w:rsid w:val="00F20453"/>
    <w:rsid w:val="00F21210"/>
    <w:rsid w:val="00F23753"/>
    <w:rsid w:val="00F25F52"/>
    <w:rsid w:val="00F32B2B"/>
    <w:rsid w:val="00F32BB3"/>
    <w:rsid w:val="00F33923"/>
    <w:rsid w:val="00F34E02"/>
    <w:rsid w:val="00F35538"/>
    <w:rsid w:val="00F37287"/>
    <w:rsid w:val="00F37E07"/>
    <w:rsid w:val="00F4150F"/>
    <w:rsid w:val="00F42140"/>
    <w:rsid w:val="00F42144"/>
    <w:rsid w:val="00F437F1"/>
    <w:rsid w:val="00F506FE"/>
    <w:rsid w:val="00F535C2"/>
    <w:rsid w:val="00F54283"/>
    <w:rsid w:val="00F55C8B"/>
    <w:rsid w:val="00F57223"/>
    <w:rsid w:val="00F601EB"/>
    <w:rsid w:val="00F60AA2"/>
    <w:rsid w:val="00F60CFA"/>
    <w:rsid w:val="00F61DB1"/>
    <w:rsid w:val="00F626D3"/>
    <w:rsid w:val="00F67179"/>
    <w:rsid w:val="00F712DF"/>
    <w:rsid w:val="00F7133C"/>
    <w:rsid w:val="00F718F2"/>
    <w:rsid w:val="00F7267F"/>
    <w:rsid w:val="00F73A89"/>
    <w:rsid w:val="00F7469E"/>
    <w:rsid w:val="00F761F7"/>
    <w:rsid w:val="00F76661"/>
    <w:rsid w:val="00F802B3"/>
    <w:rsid w:val="00F80BB9"/>
    <w:rsid w:val="00F81503"/>
    <w:rsid w:val="00F8308E"/>
    <w:rsid w:val="00F83632"/>
    <w:rsid w:val="00F83935"/>
    <w:rsid w:val="00F83B40"/>
    <w:rsid w:val="00F83F22"/>
    <w:rsid w:val="00F84521"/>
    <w:rsid w:val="00F8608C"/>
    <w:rsid w:val="00F8647E"/>
    <w:rsid w:val="00F873FC"/>
    <w:rsid w:val="00F924D5"/>
    <w:rsid w:val="00F93458"/>
    <w:rsid w:val="00F93FC5"/>
    <w:rsid w:val="00F95600"/>
    <w:rsid w:val="00F9796B"/>
    <w:rsid w:val="00F979CC"/>
    <w:rsid w:val="00FA006C"/>
    <w:rsid w:val="00FA0D0C"/>
    <w:rsid w:val="00FA137D"/>
    <w:rsid w:val="00FA2EA5"/>
    <w:rsid w:val="00FA3473"/>
    <w:rsid w:val="00FA3890"/>
    <w:rsid w:val="00FA4E6B"/>
    <w:rsid w:val="00FB088C"/>
    <w:rsid w:val="00FB0FA2"/>
    <w:rsid w:val="00FB115F"/>
    <w:rsid w:val="00FB1CAD"/>
    <w:rsid w:val="00FB2059"/>
    <w:rsid w:val="00FB409F"/>
    <w:rsid w:val="00FB54C6"/>
    <w:rsid w:val="00FC0FF6"/>
    <w:rsid w:val="00FC24FA"/>
    <w:rsid w:val="00FC5328"/>
    <w:rsid w:val="00FC560C"/>
    <w:rsid w:val="00FC62E1"/>
    <w:rsid w:val="00FC685E"/>
    <w:rsid w:val="00FC7520"/>
    <w:rsid w:val="00FD1842"/>
    <w:rsid w:val="00FD1C0B"/>
    <w:rsid w:val="00FD3558"/>
    <w:rsid w:val="00FD4707"/>
    <w:rsid w:val="00FD48C3"/>
    <w:rsid w:val="00FD49E7"/>
    <w:rsid w:val="00FD608E"/>
    <w:rsid w:val="00FD705A"/>
    <w:rsid w:val="00FD7354"/>
    <w:rsid w:val="00FD7441"/>
    <w:rsid w:val="00FD79BF"/>
    <w:rsid w:val="00FD7AE6"/>
    <w:rsid w:val="00FE2088"/>
    <w:rsid w:val="00FE3515"/>
    <w:rsid w:val="00FE6A1D"/>
    <w:rsid w:val="00FF1FFA"/>
    <w:rsid w:val="00FF3389"/>
    <w:rsid w:val="00FF4912"/>
    <w:rsid w:val="00FF63C9"/>
    <w:rsid w:val="00FF641D"/>
    <w:rsid w:val="00FF67B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609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6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23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501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6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8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4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34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21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67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3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6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51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4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fsawebenroll.ed.gov/PMEnroll/index.jsp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ifap.ed.gov/ifap/byNSLDSType.jsp?type=NSLDS%20Record%20Layouts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sldsfap.ed.gov/nslds_FAP/default.jsp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mailto:nslds@ed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hyperlink" Target="https://www.nsldsfap.ed.gov/nslds_FAP/default.jsp" TargetMode="External"/><Relationship Id="rId28" Type="http://schemas.openxmlformats.org/officeDocument/2006/relationships/hyperlink" Target="https://www.nsldsfap.ed.gov/nslds_FAP/default.jsp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nsldsfap.ed.gov/nslds_FAP/default.jsp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8f29d4d0-5528-4115-a002-02e36f812ef4">ZQHRFS737ZVJ-956-299</_dlc_DocId>
    <_dlc_DocIdUrl xmlns="8f29d4d0-5528-4115-a002-02e36f812ef4">
      <Url>https://fsa.share.ed.gov/bo/soadms/si/NSLDS/NSLDSProjectTeamHome/_layouts/DocIdRedir.aspx?ID=ZQHRFS737ZVJ-956-299</Url>
      <Description>ZQHRFS737ZVJ-956-299</Description>
    </_dlc_DocIdUrl>
    <Completed xmlns="ea980c19-2039-4982-b810-e9c9607a9b45">true</Complete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A9DE79D048840AF62B0416107917D" ma:contentTypeVersion="1" ma:contentTypeDescription="Create a new document." ma:contentTypeScope="" ma:versionID="7f5a4e1d9f9f1d2f70c488c1466d208c">
  <xsd:schema xmlns:xsd="http://www.w3.org/2001/XMLSchema" xmlns:xs="http://www.w3.org/2001/XMLSchema" xmlns:p="http://schemas.microsoft.com/office/2006/metadata/properties" xmlns:ns2="8f29d4d0-5528-4115-a002-02e36f812ef4" xmlns:ns3="ea980c19-2039-4982-b810-e9c9607a9b45" targetNamespace="http://schemas.microsoft.com/office/2006/metadata/properties" ma:root="true" ma:fieldsID="ca245da0a4df89b2ea7324c7b5513e50" ns2:_="" ns3:_="">
    <xsd:import namespace="8f29d4d0-5528-4115-a002-02e36f812ef4"/>
    <xsd:import namespace="ea980c19-2039-4982-b810-e9c9607a9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80c19-2039-4982-b810-e9c9607a9b45" elementFormDefault="qualified">
    <xsd:import namespace="http://schemas.microsoft.com/office/2006/documentManagement/types"/>
    <xsd:import namespace="http://schemas.microsoft.com/office/infopath/2007/PartnerControls"/>
    <xsd:element name="Completed" ma:index="11" nillable="true" ma:displayName="Completed" ma:default="1" ma:description="Check if doc has been reviewed and is completed through the review/posting process." ma:internalName="Comple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755E-1FEA-4B78-931C-2D27BC2D9DFB}">
  <ds:schemaRefs>
    <ds:schemaRef ds:uri="http://purl.org/dc/dcmitype/"/>
    <ds:schemaRef ds:uri="http://schemas.microsoft.com/office/infopath/2007/PartnerControls"/>
    <ds:schemaRef ds:uri="http://purl.org/dc/terms/"/>
    <ds:schemaRef ds:uri="8f29d4d0-5528-4115-a002-02e36f812ef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a980c19-2039-4982-b810-e9c9607a9b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AA110F-12DF-4E29-A5A8-F88B5BF73F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50B486-375F-47E7-B82A-D6146E2E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ea980c19-2039-4982-b810-e9c9607a9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A75E7D-2D57-4679-B78D-7E26F42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604F4793</Template>
  <TotalTime>1</TotalTime>
  <Pages>9</Pages>
  <Words>1335</Words>
  <Characters>7808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Release NSLDS Newsletter</vt:lpstr>
    </vt:vector>
  </TitlesOfParts>
  <Company>NCS Pearson</Company>
  <LinksUpToDate>false</LinksUpToDate>
  <CharactersWithSpaces>9125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Release NSLDS Newsletter</dc:title>
  <dc:creator>yadote</dc:creator>
  <cp:lastModifiedBy>Deas, Stephanie</cp:lastModifiedBy>
  <cp:revision>2</cp:revision>
  <cp:lastPrinted>2015-07-21T21:06:00Z</cp:lastPrinted>
  <dcterms:created xsi:type="dcterms:W3CDTF">2016-02-17T17:38:00Z</dcterms:created>
  <dcterms:modified xsi:type="dcterms:W3CDTF">2016-02-17T17:38:00Z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8fb329b8-ad93-4fa1-93a7-4f1d3200511d</vt:lpwstr>
  </property>
  <property fmtid="{D5CDD505-2E9C-101B-9397-08002B2CF9AE}" pid="4" name="_dlc_DocIdUrl">
    <vt:lpwstr>https://fsa.share.ed.gov/bo/soadms/si/NSLDS/_layouts/DocIdRedir.aspx?ID=ZQHRFS737ZVJ-649-16, ZQHRFS737ZVJ-649-16</vt:lpwstr>
  </property>
  <property fmtid="{D5CDD505-2E9C-101B-9397-08002B2CF9AE}" pid="5" name="ContentTypeId">
    <vt:lpwstr>0x010100BE3A9DE79D048840AF62B0416107917D</vt:lpwstr>
  </property>
  <property fmtid="{D5CDD505-2E9C-101B-9397-08002B2CF9AE}" pid="6" name="_NewReviewCycle">
    <vt:lpwstr/>
  </property>
</Properties>
</file>